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B674" w14:textId="0E3372CF" w:rsidR="00000B39" w:rsidRDefault="00000B39" w:rsidP="00FC5807">
      <w:pPr>
        <w:tabs>
          <w:tab w:val="center" w:pos="3067"/>
        </w:tabs>
        <w:spacing w:after="0"/>
        <w:rPr>
          <w:rFonts w:ascii="Gill Sans MT" w:hAnsi="Gill Sans MT"/>
          <w:b/>
          <w:color w:val="00544C"/>
          <w:sz w:val="28"/>
        </w:rPr>
      </w:pPr>
      <w:r>
        <w:rPr>
          <w:noProof/>
        </w:rPr>
        <w:drawing>
          <wp:anchor distT="0" distB="0" distL="114300" distR="114300" simplePos="0" relativeHeight="251658752" behindDoc="0" locked="0" layoutInCell="1" allowOverlap="1" wp14:anchorId="65EF4E56" wp14:editId="66C8376E">
            <wp:simplePos x="0" y="0"/>
            <wp:positionH relativeFrom="margin">
              <wp:align>center</wp:align>
            </wp:positionH>
            <wp:positionV relativeFrom="paragraph">
              <wp:posOffset>60325</wp:posOffset>
            </wp:positionV>
            <wp:extent cx="1771650" cy="1181100"/>
            <wp:effectExtent l="0" t="0" r="0" b="0"/>
            <wp:wrapTopAndBottom/>
            <wp:docPr id="12229251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20485" name="Picture 1" descr="A logo with text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181100"/>
                    </a:xfrm>
                    <a:prstGeom prst="rect">
                      <a:avLst/>
                    </a:prstGeom>
                  </pic:spPr>
                </pic:pic>
              </a:graphicData>
            </a:graphic>
            <wp14:sizeRelH relativeFrom="margin">
              <wp14:pctWidth>0</wp14:pctWidth>
            </wp14:sizeRelH>
            <wp14:sizeRelV relativeFrom="margin">
              <wp14:pctHeight>0</wp14:pctHeight>
            </wp14:sizeRelV>
          </wp:anchor>
        </w:drawing>
      </w:r>
    </w:p>
    <w:p w14:paraId="06D03A56" w14:textId="6697D298" w:rsidR="00657013" w:rsidRPr="00000B39" w:rsidRDefault="00657013" w:rsidP="00FC5807">
      <w:pPr>
        <w:tabs>
          <w:tab w:val="center" w:pos="3067"/>
        </w:tabs>
        <w:spacing w:after="0"/>
        <w:rPr>
          <w:rFonts w:ascii="Gill Sans MT" w:hAnsi="Gill Sans MT"/>
          <w:color w:val="auto"/>
        </w:rPr>
      </w:pPr>
      <w:r w:rsidRPr="00000B39">
        <w:rPr>
          <w:rFonts w:ascii="Gill Sans MT" w:hAnsi="Gill Sans MT"/>
          <w:b/>
          <w:color w:val="00544C"/>
          <w:sz w:val="28"/>
        </w:rPr>
        <w:t>POSITION:</w:t>
      </w:r>
      <w:r w:rsidR="00A56769" w:rsidRPr="00000B39">
        <w:rPr>
          <w:rFonts w:ascii="Gill Sans MT" w:hAnsi="Gill Sans MT"/>
          <w:b/>
          <w:color w:val="00544C"/>
          <w:sz w:val="28"/>
        </w:rPr>
        <w:t xml:space="preserve"> </w:t>
      </w:r>
      <w:r w:rsidR="00D93C9A">
        <w:rPr>
          <w:rFonts w:ascii="Gill Sans MT" w:hAnsi="Gill Sans MT"/>
          <w:b/>
          <w:color w:val="00544C"/>
          <w:sz w:val="28"/>
        </w:rPr>
        <w:t xml:space="preserve">Head of </w:t>
      </w:r>
      <w:r w:rsidR="009131D5">
        <w:rPr>
          <w:rFonts w:ascii="Gill Sans MT" w:hAnsi="Gill Sans MT"/>
          <w:b/>
          <w:color w:val="00544C"/>
          <w:sz w:val="28"/>
        </w:rPr>
        <w:t>M</w:t>
      </w:r>
      <w:r w:rsidR="00C4287D">
        <w:rPr>
          <w:rFonts w:ascii="Gill Sans MT" w:hAnsi="Gill Sans MT"/>
          <w:b/>
          <w:color w:val="00544C"/>
          <w:sz w:val="28"/>
        </w:rPr>
        <w:t>ath</w:t>
      </w:r>
      <w:r w:rsidR="00D93C9A">
        <w:rPr>
          <w:rFonts w:ascii="Gill Sans MT" w:hAnsi="Gill Sans MT"/>
          <w:b/>
          <w:color w:val="00544C"/>
          <w:sz w:val="28"/>
        </w:rPr>
        <w:t>ematics</w:t>
      </w:r>
    </w:p>
    <w:p w14:paraId="7D5ABAD9" w14:textId="77777777" w:rsidR="00657013" w:rsidRPr="00000B39" w:rsidRDefault="00657013" w:rsidP="00657013">
      <w:pPr>
        <w:spacing w:after="166"/>
        <w:rPr>
          <w:rFonts w:ascii="Gill Sans MT" w:hAnsi="Gill Sans MT"/>
          <w:color w:val="00544C"/>
        </w:rPr>
      </w:pPr>
      <w:r w:rsidRPr="00000B39">
        <w:rPr>
          <w:rFonts w:ascii="Gill Sans MT" w:hAnsi="Gill Sans MT"/>
          <w:b/>
          <w:color w:val="00544C"/>
          <w:sz w:val="12"/>
        </w:rPr>
        <w:t xml:space="preserve"> </w:t>
      </w:r>
    </w:p>
    <w:p w14:paraId="1CBF0D39" w14:textId="77777777" w:rsidR="00657013" w:rsidRPr="00000B39" w:rsidRDefault="00657013" w:rsidP="00657013">
      <w:pPr>
        <w:spacing w:after="0"/>
        <w:ind w:left="-5" w:hanging="10"/>
        <w:rPr>
          <w:rFonts w:ascii="Gill Sans MT" w:hAnsi="Gill Sans MT"/>
          <w:color w:val="00544C"/>
        </w:rPr>
      </w:pPr>
      <w:r w:rsidRPr="00000B39">
        <w:rPr>
          <w:rFonts w:ascii="Gill Sans MT" w:hAnsi="Gill Sans MT"/>
          <w:b/>
          <w:color w:val="00544C"/>
          <w:sz w:val="28"/>
        </w:rPr>
        <w:t xml:space="preserve">JOB OVERVIEW </w:t>
      </w:r>
    </w:p>
    <w:p w14:paraId="686AF6E2" w14:textId="77777777" w:rsidR="00657013" w:rsidRPr="00000B39" w:rsidRDefault="00657013" w:rsidP="00657013">
      <w:pPr>
        <w:spacing w:after="89"/>
        <w:rPr>
          <w:rFonts w:ascii="Gill Sans MT" w:hAnsi="Gill Sans MT"/>
        </w:rPr>
      </w:pPr>
      <w:r w:rsidRPr="00000B39">
        <w:rPr>
          <w:rFonts w:ascii="Gill Sans MT" w:hAnsi="Gill Sans MT"/>
          <w:b/>
          <w:color w:val="4472C4"/>
          <w:sz w:val="12"/>
        </w:rPr>
        <w:t xml:space="preserve"> </w:t>
      </w:r>
    </w:p>
    <w:p w14:paraId="74DC238E" w14:textId="7CC78217" w:rsidR="00274AEF" w:rsidRPr="002265AA" w:rsidRDefault="00657013" w:rsidP="00657013">
      <w:pPr>
        <w:spacing w:after="16"/>
        <w:rPr>
          <w:rFonts w:ascii="Gill Sans MT" w:hAnsi="Gill Sans MT"/>
          <w:b/>
          <w:color w:val="00544C"/>
        </w:rPr>
      </w:pPr>
      <w:r w:rsidRPr="002265AA">
        <w:rPr>
          <w:rFonts w:ascii="Gill Sans MT" w:hAnsi="Gill Sans MT"/>
          <w:b/>
          <w:color w:val="00544C"/>
        </w:rPr>
        <w:t xml:space="preserve">Summary of role </w:t>
      </w:r>
      <w:r w:rsidR="00636AEE" w:rsidRPr="002265AA">
        <w:rPr>
          <w:rFonts w:ascii="Gill Sans MT" w:hAnsi="Gill Sans MT"/>
          <w:b/>
          <w:color w:val="00544C"/>
        </w:rPr>
        <w:t xml:space="preserve"> </w:t>
      </w:r>
    </w:p>
    <w:p w14:paraId="4B964EDD" w14:textId="77777777" w:rsidR="002E5E6B" w:rsidRPr="002265AA" w:rsidRDefault="002E5E6B" w:rsidP="00657013">
      <w:pPr>
        <w:spacing w:after="16"/>
        <w:rPr>
          <w:rFonts w:ascii="Gill Sans MT" w:hAnsi="Gill Sans MT"/>
          <w:b/>
          <w:color w:val="00544C"/>
        </w:rPr>
      </w:pPr>
    </w:p>
    <w:p w14:paraId="2276A508" w14:textId="0F1DC190" w:rsidR="00D93C9A" w:rsidRDefault="00D93C9A" w:rsidP="002E5E6B">
      <w:pPr>
        <w:spacing w:after="0" w:line="240" w:lineRule="auto"/>
        <w:jc w:val="both"/>
        <w:textAlignment w:val="baseline"/>
        <w:rPr>
          <w:rFonts w:ascii="Gill Sans MT" w:eastAsia="Times New Roman" w:hAnsi="Gill Sans MT"/>
        </w:rPr>
      </w:pPr>
      <w:r w:rsidRPr="00D93C9A">
        <w:rPr>
          <w:rFonts w:ascii="Gill Sans MT" w:eastAsia="Times New Roman" w:hAnsi="Gill Sans MT"/>
        </w:rPr>
        <w:t xml:space="preserve">We are seeking to appoint an enthusiastic, committed and well qualified Head of Mathematics to join this successful department and contribute to its excellent results at all levels. The successful candidate should be able to teach across the whole age, Year 7 - Year 13, and ability range. </w:t>
      </w:r>
    </w:p>
    <w:p w14:paraId="437DC2AB" w14:textId="77777777" w:rsidR="00D93C9A" w:rsidRDefault="00D93C9A" w:rsidP="002E5E6B">
      <w:pPr>
        <w:spacing w:after="0" w:line="240" w:lineRule="auto"/>
        <w:jc w:val="both"/>
        <w:textAlignment w:val="baseline"/>
        <w:rPr>
          <w:rFonts w:ascii="Gill Sans MT" w:eastAsia="Times New Roman" w:hAnsi="Gill Sans MT"/>
        </w:rPr>
      </w:pPr>
    </w:p>
    <w:p w14:paraId="619D5E97" w14:textId="4AA1E92C" w:rsidR="005A2637" w:rsidRDefault="006E451B" w:rsidP="002E5E6B">
      <w:pPr>
        <w:spacing w:after="0" w:line="240" w:lineRule="auto"/>
        <w:jc w:val="both"/>
        <w:textAlignment w:val="baseline"/>
        <w:rPr>
          <w:rFonts w:ascii="Gill Sans MT" w:eastAsia="Times New Roman" w:hAnsi="Gill Sans MT"/>
        </w:rPr>
      </w:pPr>
      <w:r w:rsidRPr="006E451B">
        <w:rPr>
          <w:rFonts w:ascii="Gill Sans MT" w:eastAsia="Times New Roman" w:hAnsi="Gill Sans MT"/>
        </w:rPr>
        <w:t>The Mathematics Department at Saint Felix School is part of the Science, Technology, Engineering, and Mathematics (STEM) Faculty and provides an exciting range of STEM opportunities for students of all abilities.</w:t>
      </w:r>
    </w:p>
    <w:p w14:paraId="13AD544F" w14:textId="77777777" w:rsidR="006E451B" w:rsidRDefault="006E451B" w:rsidP="002E5E6B">
      <w:pPr>
        <w:spacing w:after="0" w:line="240" w:lineRule="auto"/>
        <w:jc w:val="both"/>
        <w:textAlignment w:val="baseline"/>
        <w:rPr>
          <w:rFonts w:ascii="Gill Sans MT" w:eastAsia="Times New Roman" w:hAnsi="Gill Sans MT"/>
        </w:rPr>
      </w:pPr>
    </w:p>
    <w:p w14:paraId="426272C8" w14:textId="77777777" w:rsidR="006E451B" w:rsidRPr="006E451B" w:rsidRDefault="006E451B" w:rsidP="006E451B">
      <w:pPr>
        <w:spacing w:after="0" w:line="240" w:lineRule="auto"/>
        <w:jc w:val="both"/>
        <w:textAlignment w:val="baseline"/>
        <w:rPr>
          <w:rFonts w:ascii="Gill Sans MT" w:eastAsia="Times New Roman" w:hAnsi="Gill Sans MT"/>
        </w:rPr>
      </w:pPr>
      <w:r w:rsidRPr="006E451B">
        <w:rPr>
          <w:rFonts w:ascii="Gill Sans MT" w:eastAsia="Times New Roman" w:hAnsi="Gill Sans MT"/>
        </w:rPr>
        <w:t>Senior school classes are divided into small groups, typically with fewer than 12 pupils, to facilitate focused skill development and understanding tailored to each student's level. The department is well-equipped with curriculum resources and IT equipment, enabling the delivery of engaging lessons.</w:t>
      </w:r>
    </w:p>
    <w:p w14:paraId="55DA3A2C" w14:textId="77777777" w:rsidR="006E451B" w:rsidRPr="006E451B" w:rsidRDefault="006E451B" w:rsidP="006E451B">
      <w:pPr>
        <w:spacing w:after="0" w:line="240" w:lineRule="auto"/>
        <w:jc w:val="both"/>
        <w:textAlignment w:val="baseline"/>
        <w:rPr>
          <w:rFonts w:ascii="Gill Sans MT" w:eastAsia="Times New Roman" w:hAnsi="Gill Sans MT"/>
        </w:rPr>
      </w:pPr>
    </w:p>
    <w:p w14:paraId="6F6E761A" w14:textId="2FF689D2" w:rsidR="00805272" w:rsidRDefault="006E451B" w:rsidP="00466368">
      <w:pPr>
        <w:spacing w:after="0" w:line="240" w:lineRule="auto"/>
        <w:jc w:val="both"/>
        <w:textAlignment w:val="baseline"/>
        <w:rPr>
          <w:rFonts w:ascii="Gill Sans MT" w:eastAsia="Times New Roman" w:hAnsi="Gill Sans MT"/>
        </w:rPr>
      </w:pPr>
      <w:r w:rsidRPr="006E451B">
        <w:rPr>
          <w:rFonts w:ascii="Gill Sans MT" w:eastAsia="Times New Roman" w:hAnsi="Gill Sans MT"/>
        </w:rPr>
        <w:t>Several mathematical events are scheduled in the school calendar under the STEM Faculty, including the UKMT Challenge, CREST Award scheme, Faraday Challenge, and National Cipher Challenge. The school offers a broad curriculum, complemented by co-curricular events throughout the week, fostering shared experiences for both pupils and staff.</w:t>
      </w:r>
    </w:p>
    <w:p w14:paraId="4B0826C4" w14:textId="77777777" w:rsidR="00D93C9A" w:rsidRDefault="00D93C9A" w:rsidP="00466368">
      <w:pPr>
        <w:spacing w:after="0" w:line="240" w:lineRule="auto"/>
        <w:jc w:val="both"/>
        <w:textAlignment w:val="baseline"/>
        <w:rPr>
          <w:rFonts w:ascii="Gill Sans MT" w:eastAsia="Times New Roman" w:hAnsi="Gill Sans MT"/>
        </w:rPr>
      </w:pPr>
    </w:p>
    <w:p w14:paraId="2F4B1CEF" w14:textId="1225B04F" w:rsidR="00607F1A" w:rsidRPr="004C3C0B" w:rsidRDefault="00607F1A" w:rsidP="00466368">
      <w:pPr>
        <w:spacing w:after="0" w:line="240" w:lineRule="auto"/>
        <w:jc w:val="both"/>
        <w:textAlignment w:val="baseline"/>
        <w:rPr>
          <w:rFonts w:ascii="Gill Sans MT" w:eastAsia="Times New Roman" w:hAnsi="Gill Sans MT" w:cs="Segoe UI"/>
          <w:sz w:val="18"/>
          <w:szCs w:val="18"/>
        </w:rPr>
      </w:pPr>
      <w:r w:rsidRPr="004C3C0B">
        <w:rPr>
          <w:rFonts w:ascii="Gill Sans MT" w:eastAsia="Times New Roman" w:hAnsi="Gill Sans MT"/>
        </w:rPr>
        <w:t>Mathematics is a popular subject at A Level and students follow the Edexcel Syllabus. Many of our Year 13 leavers who have studied Mathematics have gone on to study Mathematics at Russell Group Universities, as well as opting for related subjects such as Mechanical Engineering and Astrophysics. </w:t>
      </w:r>
    </w:p>
    <w:p w14:paraId="53383B63" w14:textId="77777777" w:rsidR="00607F1A" w:rsidRPr="002265AA" w:rsidRDefault="00607F1A" w:rsidP="006E451B">
      <w:pPr>
        <w:spacing w:after="0" w:line="240" w:lineRule="auto"/>
        <w:jc w:val="both"/>
        <w:textAlignment w:val="baseline"/>
        <w:rPr>
          <w:rFonts w:ascii="Gill Sans MT" w:eastAsia="Times New Roman" w:hAnsi="Gill Sans MT"/>
        </w:rPr>
      </w:pPr>
    </w:p>
    <w:p w14:paraId="32F49675" w14:textId="7C508919" w:rsidR="005555A5" w:rsidRPr="002265AA" w:rsidRDefault="004A7E07" w:rsidP="002E5E6B">
      <w:pPr>
        <w:spacing w:after="0" w:line="240" w:lineRule="auto"/>
        <w:jc w:val="both"/>
        <w:textAlignment w:val="baseline"/>
        <w:rPr>
          <w:rFonts w:ascii="Gill Sans MT" w:eastAsia="Times New Roman" w:hAnsi="Gill Sans MT"/>
        </w:rPr>
      </w:pPr>
      <w:r w:rsidRPr="002265AA">
        <w:rPr>
          <w:rFonts w:ascii="Gill Sans MT" w:eastAsia="Times New Roman" w:hAnsi="Gill Sans MT"/>
        </w:rPr>
        <w:t xml:space="preserve">The role </w:t>
      </w:r>
      <w:r w:rsidR="00581413" w:rsidRPr="00A97ED8">
        <w:rPr>
          <w:rFonts w:ascii="Gill Sans MT" w:eastAsia="Times New Roman" w:hAnsi="Gill Sans MT"/>
        </w:rPr>
        <w:t xml:space="preserve">will be </w:t>
      </w:r>
      <w:r w:rsidR="008201C1">
        <w:rPr>
          <w:rFonts w:ascii="Gill Sans MT" w:eastAsia="Times New Roman" w:hAnsi="Gill Sans MT"/>
        </w:rPr>
        <w:t>f</w:t>
      </w:r>
      <w:r w:rsidR="0078331D" w:rsidRPr="00A97ED8">
        <w:rPr>
          <w:rFonts w:ascii="Gill Sans MT" w:eastAsia="Times New Roman" w:hAnsi="Gill Sans MT"/>
        </w:rPr>
        <w:t>ull</w:t>
      </w:r>
      <w:r w:rsidRPr="00A97ED8">
        <w:rPr>
          <w:rFonts w:ascii="Gill Sans MT" w:eastAsia="Times New Roman" w:hAnsi="Gill Sans MT"/>
        </w:rPr>
        <w:t xml:space="preserve"> </w:t>
      </w:r>
      <w:r w:rsidR="0078331D" w:rsidRPr="00A97ED8">
        <w:rPr>
          <w:rFonts w:ascii="Gill Sans MT" w:eastAsia="Times New Roman" w:hAnsi="Gill Sans MT"/>
        </w:rPr>
        <w:t>time</w:t>
      </w:r>
      <w:r w:rsidR="00226018">
        <w:rPr>
          <w:rFonts w:ascii="Gill Sans MT" w:eastAsia="Times New Roman" w:hAnsi="Gill Sans MT"/>
        </w:rPr>
        <w:t xml:space="preserve">. </w:t>
      </w:r>
      <w:r w:rsidR="00B05EA7" w:rsidRPr="002265AA">
        <w:rPr>
          <w:rFonts w:ascii="Gill Sans MT" w:eastAsia="Times New Roman" w:hAnsi="Gill Sans MT"/>
        </w:rPr>
        <w:t xml:space="preserve">Starting from </w:t>
      </w:r>
      <w:r w:rsidR="00A97ED8">
        <w:rPr>
          <w:rFonts w:ascii="Gill Sans MT" w:eastAsia="Times New Roman" w:hAnsi="Gill Sans MT"/>
        </w:rPr>
        <w:t>September 202</w:t>
      </w:r>
      <w:r w:rsidR="00A87E29">
        <w:rPr>
          <w:rFonts w:ascii="Gill Sans MT" w:eastAsia="Times New Roman" w:hAnsi="Gill Sans MT"/>
        </w:rPr>
        <w:t>6</w:t>
      </w:r>
    </w:p>
    <w:p w14:paraId="53EC86B5" w14:textId="2883A19B" w:rsidR="00657013" w:rsidRPr="002265AA" w:rsidRDefault="00657013" w:rsidP="00657013">
      <w:pPr>
        <w:spacing w:after="31"/>
        <w:rPr>
          <w:rFonts w:ascii="Gill Sans MT" w:hAnsi="Gill Sans MT"/>
          <w:color w:val="00544C"/>
        </w:rPr>
      </w:pPr>
    </w:p>
    <w:p w14:paraId="33F8A798" w14:textId="71733039" w:rsidR="00657013" w:rsidRPr="002265AA" w:rsidRDefault="00657013" w:rsidP="00657013">
      <w:pPr>
        <w:tabs>
          <w:tab w:val="center" w:pos="1872"/>
        </w:tabs>
        <w:spacing w:after="9" w:line="268" w:lineRule="auto"/>
        <w:ind w:left="-15"/>
        <w:rPr>
          <w:rFonts w:ascii="Gill Sans MT" w:hAnsi="Gill Sans MT"/>
          <w:color w:val="00544C"/>
        </w:rPr>
      </w:pPr>
      <w:r w:rsidRPr="002265AA">
        <w:rPr>
          <w:rFonts w:ascii="Gill Sans MT" w:hAnsi="Gill Sans MT"/>
          <w:color w:val="00544C"/>
        </w:rPr>
        <w:t xml:space="preserve">Reports to: </w:t>
      </w:r>
      <w:r w:rsidR="002265AA" w:rsidRPr="00A97ED8">
        <w:rPr>
          <w:rFonts w:ascii="Gill Sans MT" w:hAnsi="Gill Sans MT"/>
          <w:color w:val="auto"/>
        </w:rPr>
        <w:t xml:space="preserve">Head of </w:t>
      </w:r>
      <w:r w:rsidR="00226018">
        <w:rPr>
          <w:rFonts w:ascii="Gill Sans MT" w:hAnsi="Gill Sans MT"/>
          <w:color w:val="auto"/>
        </w:rPr>
        <w:t>Faculty</w:t>
      </w:r>
    </w:p>
    <w:p w14:paraId="654243E3" w14:textId="7E9EC65A" w:rsidR="00657013" w:rsidRPr="002265AA" w:rsidRDefault="00657013" w:rsidP="00657013">
      <w:pPr>
        <w:tabs>
          <w:tab w:val="center" w:pos="1785"/>
        </w:tabs>
        <w:spacing w:after="9" w:line="268" w:lineRule="auto"/>
        <w:ind w:left="-15"/>
        <w:rPr>
          <w:rFonts w:ascii="Gill Sans MT" w:hAnsi="Gill Sans MT"/>
          <w:color w:val="000000" w:themeColor="text1"/>
        </w:rPr>
      </w:pPr>
      <w:r w:rsidRPr="002265AA">
        <w:rPr>
          <w:rFonts w:ascii="Gill Sans MT" w:hAnsi="Gill Sans MT"/>
          <w:color w:val="00544C"/>
        </w:rPr>
        <w:t xml:space="preserve">Reports in: </w:t>
      </w:r>
      <w:r w:rsidRPr="002265AA">
        <w:rPr>
          <w:rFonts w:ascii="Gill Sans MT" w:hAnsi="Gill Sans MT"/>
          <w:color w:val="000000" w:themeColor="text1"/>
        </w:rPr>
        <w:tab/>
        <w:t xml:space="preserve"> </w:t>
      </w:r>
    </w:p>
    <w:p w14:paraId="3A335B38" w14:textId="07D250EE" w:rsidR="00657013" w:rsidRPr="002265AA" w:rsidRDefault="00657013" w:rsidP="00657013">
      <w:pPr>
        <w:spacing w:after="0"/>
        <w:rPr>
          <w:rFonts w:ascii="Gill Sans MT" w:hAnsi="Gill Sans MT"/>
          <w:color w:val="000000" w:themeColor="text1"/>
        </w:rPr>
      </w:pPr>
      <w:r w:rsidRPr="002265AA">
        <w:rPr>
          <w:rFonts w:ascii="Gill Sans MT" w:hAnsi="Gill Sans MT"/>
          <w:color w:val="000000" w:themeColor="text1"/>
        </w:rPr>
        <w:t xml:space="preserve"> </w:t>
      </w:r>
    </w:p>
    <w:tbl>
      <w:tblPr>
        <w:tblStyle w:val="TableGrid"/>
        <w:tblW w:w="10478" w:type="dxa"/>
        <w:tblInd w:w="7" w:type="dxa"/>
        <w:tblCellMar>
          <w:top w:w="46" w:type="dxa"/>
          <w:left w:w="106" w:type="dxa"/>
          <w:right w:w="50" w:type="dxa"/>
        </w:tblCellMar>
        <w:tblLook w:val="04A0" w:firstRow="1" w:lastRow="0" w:firstColumn="1" w:lastColumn="0" w:noHBand="0" w:noVBand="1"/>
      </w:tblPr>
      <w:tblGrid>
        <w:gridCol w:w="10478"/>
      </w:tblGrid>
      <w:tr w:rsidR="00531242" w:rsidRPr="002265AA" w14:paraId="16F2BCBA" w14:textId="77777777" w:rsidTr="00531242">
        <w:trPr>
          <w:trHeight w:val="290"/>
        </w:trPr>
        <w:tc>
          <w:tcPr>
            <w:tcW w:w="10478" w:type="dxa"/>
            <w:tcBorders>
              <w:top w:val="single" w:sz="4" w:space="0" w:color="000000"/>
              <w:left w:val="single" w:sz="4" w:space="0" w:color="000000"/>
              <w:bottom w:val="single" w:sz="4" w:space="0" w:color="000000"/>
              <w:right w:val="single" w:sz="4" w:space="0" w:color="000000"/>
            </w:tcBorders>
            <w:shd w:val="clear" w:color="auto" w:fill="D9D9D9"/>
          </w:tcPr>
          <w:p w14:paraId="18C349CB" w14:textId="35297A3F" w:rsidR="00531242" w:rsidRPr="002265AA" w:rsidRDefault="00531242" w:rsidP="003A7808">
            <w:pPr>
              <w:ind w:left="2"/>
              <w:rPr>
                <w:rFonts w:ascii="Gill Sans MT" w:hAnsi="Gill Sans MT" w:cstheme="minorHAnsi"/>
                <w:color w:val="000000" w:themeColor="text1"/>
              </w:rPr>
            </w:pPr>
            <w:r w:rsidRPr="002265AA">
              <w:rPr>
                <w:rFonts w:ascii="Gill Sans MT" w:hAnsi="Gill Sans MT" w:cstheme="minorHAnsi"/>
                <w:b/>
                <w:color w:val="00544C"/>
              </w:rPr>
              <w:t>Key Tasks</w:t>
            </w:r>
          </w:p>
        </w:tc>
      </w:tr>
      <w:tr w:rsidR="00531242" w:rsidRPr="002265AA" w14:paraId="55AC849F" w14:textId="77777777" w:rsidTr="00C04C36">
        <w:trPr>
          <w:trHeight w:val="1610"/>
        </w:trPr>
        <w:tc>
          <w:tcPr>
            <w:tcW w:w="10478" w:type="dxa"/>
            <w:tcBorders>
              <w:top w:val="single" w:sz="4" w:space="0" w:color="000000"/>
              <w:left w:val="single" w:sz="4" w:space="0" w:color="000000"/>
              <w:bottom w:val="single" w:sz="4" w:space="0" w:color="000000"/>
              <w:right w:val="single" w:sz="4" w:space="0" w:color="000000"/>
            </w:tcBorders>
          </w:tcPr>
          <w:p w14:paraId="5741EF78" w14:textId="77777777" w:rsidR="006E451B" w:rsidRPr="006E451B" w:rsidRDefault="006E451B" w:rsidP="006E451B">
            <w:pPr>
              <w:pStyle w:val="ListParagraph"/>
              <w:numPr>
                <w:ilvl w:val="0"/>
                <w:numId w:val="12"/>
              </w:numPr>
              <w:rPr>
                <w:rFonts w:ascii="Gill Sans MT" w:hAnsi="Gill Sans MT" w:cstheme="minorHAnsi"/>
                <w:color w:val="000000" w:themeColor="text1"/>
              </w:rPr>
            </w:pPr>
            <w:r w:rsidRPr="006E451B">
              <w:rPr>
                <w:rFonts w:ascii="Gill Sans MT" w:hAnsi="Gill Sans MT" w:cstheme="minorHAnsi"/>
                <w:color w:val="000000" w:themeColor="text1"/>
              </w:rPr>
              <w:t>Teach pupils across all age and ability ranges, striving for the highest standards of achievement, personal development, and well-being.</w:t>
            </w:r>
          </w:p>
          <w:p w14:paraId="178CA956" w14:textId="77777777" w:rsidR="006E451B" w:rsidRPr="006E451B" w:rsidRDefault="006E451B" w:rsidP="006E451B">
            <w:pPr>
              <w:pStyle w:val="ListParagraph"/>
              <w:numPr>
                <w:ilvl w:val="0"/>
                <w:numId w:val="12"/>
              </w:numPr>
              <w:rPr>
                <w:rFonts w:ascii="Gill Sans MT" w:hAnsi="Gill Sans MT" w:cstheme="minorHAnsi"/>
                <w:color w:val="000000" w:themeColor="text1"/>
              </w:rPr>
            </w:pPr>
            <w:r w:rsidRPr="006E451B">
              <w:rPr>
                <w:rFonts w:ascii="Gill Sans MT" w:hAnsi="Gill Sans MT" w:cstheme="minorHAnsi"/>
                <w:color w:val="000000" w:themeColor="text1"/>
              </w:rPr>
              <w:t>Help students become confident and successful learners.</w:t>
            </w:r>
          </w:p>
          <w:p w14:paraId="0A48FA73" w14:textId="77777777" w:rsidR="006E451B" w:rsidRPr="006E451B" w:rsidRDefault="006E451B" w:rsidP="006E451B">
            <w:pPr>
              <w:pStyle w:val="ListParagraph"/>
              <w:numPr>
                <w:ilvl w:val="0"/>
                <w:numId w:val="12"/>
              </w:numPr>
              <w:rPr>
                <w:rFonts w:ascii="Gill Sans MT" w:hAnsi="Gill Sans MT" w:cstheme="minorHAnsi"/>
                <w:color w:val="000000" w:themeColor="text1"/>
              </w:rPr>
            </w:pPr>
            <w:r w:rsidRPr="006E451B">
              <w:rPr>
                <w:rFonts w:ascii="Gill Sans MT" w:hAnsi="Gill Sans MT" w:cstheme="minorHAnsi"/>
                <w:color w:val="000000" w:themeColor="text1"/>
              </w:rPr>
              <w:t>Maintain the quality of teaching practice.</w:t>
            </w:r>
          </w:p>
          <w:p w14:paraId="051FC9F2" w14:textId="6ED892BF" w:rsidR="00531242" w:rsidRPr="00711303" w:rsidRDefault="006E451B" w:rsidP="006E451B">
            <w:pPr>
              <w:pStyle w:val="ListParagraph"/>
              <w:numPr>
                <w:ilvl w:val="0"/>
                <w:numId w:val="12"/>
              </w:numPr>
              <w:rPr>
                <w:rFonts w:ascii="Gill Sans MT" w:hAnsi="Gill Sans MT" w:cstheme="minorHAnsi"/>
                <w:color w:val="000000" w:themeColor="text1"/>
              </w:rPr>
            </w:pPr>
            <w:r w:rsidRPr="006E451B">
              <w:rPr>
                <w:rFonts w:ascii="Gill Sans MT" w:hAnsi="Gill Sans MT" w:cstheme="minorHAnsi"/>
                <w:color w:val="000000" w:themeColor="text1"/>
              </w:rPr>
              <w:t>Act as a role model to students.</w:t>
            </w:r>
            <w:r>
              <w:rPr>
                <w:rFonts w:ascii="Gill Sans MT" w:hAnsi="Gill Sans MT" w:cstheme="minorHAnsi"/>
                <w:color w:val="000000" w:themeColor="text1"/>
              </w:rPr>
              <w:t xml:space="preserve"> </w:t>
            </w:r>
          </w:p>
          <w:p w14:paraId="3EE3CA9B" w14:textId="1FB37F40" w:rsidR="00531242" w:rsidRDefault="00531242" w:rsidP="00C04C36">
            <w:pPr>
              <w:pStyle w:val="ListParagraph"/>
              <w:numPr>
                <w:ilvl w:val="0"/>
                <w:numId w:val="12"/>
              </w:numPr>
              <w:rPr>
                <w:rFonts w:ascii="Gill Sans MT" w:hAnsi="Gill Sans MT" w:cstheme="minorHAnsi"/>
                <w:color w:val="000000" w:themeColor="text1"/>
              </w:rPr>
            </w:pPr>
            <w:r w:rsidRPr="00711303">
              <w:rPr>
                <w:rFonts w:ascii="Gill Sans MT" w:hAnsi="Gill Sans MT" w:cstheme="minorHAnsi"/>
                <w:color w:val="000000" w:themeColor="text1"/>
              </w:rPr>
              <w:t>Inspire and encourage student</w:t>
            </w:r>
            <w:r w:rsidR="00441FE8">
              <w:rPr>
                <w:rFonts w:ascii="Gill Sans MT" w:hAnsi="Gill Sans MT" w:cstheme="minorHAnsi"/>
                <w:color w:val="000000" w:themeColor="text1"/>
              </w:rPr>
              <w:t xml:space="preserve"> </w:t>
            </w:r>
            <w:r w:rsidR="00DF1D56">
              <w:rPr>
                <w:rFonts w:ascii="Gill Sans MT" w:hAnsi="Gill Sans MT" w:cstheme="minorHAnsi"/>
                <w:color w:val="000000" w:themeColor="text1"/>
              </w:rPr>
              <w:t xml:space="preserve">curiosity of </w:t>
            </w:r>
            <w:r w:rsidR="00441FE8">
              <w:rPr>
                <w:rFonts w:ascii="Gill Sans MT" w:hAnsi="Gill Sans MT" w:cstheme="minorHAnsi"/>
                <w:color w:val="000000" w:themeColor="text1"/>
              </w:rPr>
              <w:t>m</w:t>
            </w:r>
            <w:r w:rsidR="00DF1D56">
              <w:rPr>
                <w:rFonts w:ascii="Gill Sans MT" w:hAnsi="Gill Sans MT" w:cstheme="minorHAnsi"/>
                <w:color w:val="000000" w:themeColor="text1"/>
              </w:rPr>
              <w:t>athematics and a love of learning.</w:t>
            </w:r>
          </w:p>
          <w:p w14:paraId="0F94AC8E" w14:textId="05828AA6" w:rsidR="00441FE8" w:rsidRPr="006E451B" w:rsidRDefault="00441FE8" w:rsidP="006E451B">
            <w:pPr>
              <w:ind w:left="360"/>
              <w:rPr>
                <w:rFonts w:ascii="Gill Sans MT" w:hAnsi="Gill Sans MT" w:cstheme="minorHAnsi"/>
                <w:color w:val="000000" w:themeColor="text1"/>
              </w:rPr>
            </w:pPr>
          </w:p>
        </w:tc>
      </w:tr>
      <w:tr w:rsidR="00531242" w:rsidRPr="002265AA" w14:paraId="38BA42C3" w14:textId="77777777" w:rsidTr="00531242">
        <w:trPr>
          <w:trHeight w:val="288"/>
        </w:trPr>
        <w:tc>
          <w:tcPr>
            <w:tcW w:w="10478" w:type="dxa"/>
            <w:tcBorders>
              <w:top w:val="single" w:sz="4" w:space="0" w:color="000000"/>
              <w:left w:val="single" w:sz="4" w:space="0" w:color="000000"/>
              <w:bottom w:val="single" w:sz="4" w:space="0" w:color="000000"/>
              <w:right w:val="single" w:sz="4" w:space="0" w:color="000000"/>
            </w:tcBorders>
            <w:shd w:val="clear" w:color="auto" w:fill="D9D9D9"/>
          </w:tcPr>
          <w:p w14:paraId="2D192557" w14:textId="0EECDD7A" w:rsidR="00531242" w:rsidRPr="002265AA" w:rsidRDefault="00531242" w:rsidP="003A7808">
            <w:pPr>
              <w:ind w:left="2"/>
              <w:rPr>
                <w:rFonts w:ascii="Gill Sans MT" w:hAnsi="Gill Sans MT" w:cstheme="minorHAnsi"/>
                <w:color w:val="000000" w:themeColor="text1"/>
              </w:rPr>
            </w:pPr>
            <w:r w:rsidRPr="00395817">
              <w:rPr>
                <w:rFonts w:ascii="Gill Sans MT" w:hAnsi="Gill Sans MT" w:cstheme="minorHAnsi"/>
                <w:b/>
                <w:color w:val="00544C"/>
              </w:rPr>
              <w:t>Duties and Responsibilities</w:t>
            </w:r>
          </w:p>
        </w:tc>
      </w:tr>
      <w:tr w:rsidR="00531242" w:rsidRPr="002265AA" w14:paraId="0845DB58" w14:textId="77777777" w:rsidTr="00531242">
        <w:trPr>
          <w:trHeight w:val="1417"/>
        </w:trPr>
        <w:tc>
          <w:tcPr>
            <w:tcW w:w="10478" w:type="dxa"/>
            <w:tcBorders>
              <w:top w:val="single" w:sz="4" w:space="0" w:color="000000"/>
              <w:left w:val="single" w:sz="4" w:space="0" w:color="000000"/>
              <w:bottom w:val="single" w:sz="4" w:space="0" w:color="000000"/>
              <w:right w:val="single" w:sz="4" w:space="0" w:color="000000"/>
            </w:tcBorders>
          </w:tcPr>
          <w:p w14:paraId="2669AA0C" w14:textId="510368FA" w:rsidR="00531242" w:rsidRDefault="00531242" w:rsidP="00DF2A13">
            <w:pPr>
              <w:pStyle w:val="ListParagraph"/>
              <w:numPr>
                <w:ilvl w:val="0"/>
                <w:numId w:val="12"/>
              </w:numPr>
              <w:jc w:val="both"/>
              <w:textAlignment w:val="baseline"/>
              <w:rPr>
                <w:rFonts w:ascii="Gill Sans MT" w:eastAsia="Times New Roman" w:hAnsi="Gill Sans MT"/>
              </w:rPr>
            </w:pPr>
            <w:r w:rsidRPr="009C02A8">
              <w:rPr>
                <w:rFonts w:ascii="Gill Sans MT" w:eastAsia="Times New Roman" w:hAnsi="Gill Sans MT"/>
              </w:rPr>
              <w:t xml:space="preserve">To </w:t>
            </w:r>
            <w:r w:rsidR="00D93C9A">
              <w:rPr>
                <w:rFonts w:ascii="Gill Sans MT" w:eastAsia="Times New Roman" w:hAnsi="Gill Sans MT"/>
              </w:rPr>
              <w:t>lead the development</w:t>
            </w:r>
            <w:r w:rsidRPr="009C02A8">
              <w:rPr>
                <w:rFonts w:ascii="Gill Sans MT" w:eastAsia="Times New Roman" w:hAnsi="Gill Sans MT"/>
              </w:rPr>
              <w:t xml:space="preserve"> of the department through the delivery of effective lessons and exciting </w:t>
            </w:r>
            <w:r w:rsidR="00226018">
              <w:rPr>
                <w:rFonts w:ascii="Gill Sans MT" w:eastAsia="Times New Roman" w:hAnsi="Gill Sans MT"/>
              </w:rPr>
              <w:t>co-curricular</w:t>
            </w:r>
            <w:r w:rsidRPr="009C02A8">
              <w:rPr>
                <w:rFonts w:ascii="Gill Sans MT" w:eastAsia="Times New Roman" w:hAnsi="Gill Sans MT"/>
              </w:rPr>
              <w:t xml:space="preserve"> opportunities throughout the school.</w:t>
            </w:r>
          </w:p>
          <w:p w14:paraId="3B83272E" w14:textId="09622C56" w:rsidR="00466368" w:rsidRPr="00466368" w:rsidRDefault="00466368" w:rsidP="00466368">
            <w:pPr>
              <w:pStyle w:val="ListParagraph"/>
              <w:numPr>
                <w:ilvl w:val="0"/>
                <w:numId w:val="12"/>
              </w:numPr>
              <w:rPr>
                <w:rFonts w:ascii="Gill Sans MT" w:eastAsia="Times New Roman" w:hAnsi="Gill Sans MT"/>
              </w:rPr>
            </w:pPr>
            <w:r w:rsidRPr="00466368">
              <w:rPr>
                <w:rFonts w:ascii="Gill Sans MT" w:eastAsia="Times New Roman" w:hAnsi="Gill Sans MT"/>
              </w:rPr>
              <w:t xml:space="preserve">To work with the </w:t>
            </w:r>
            <w:r>
              <w:rPr>
                <w:rFonts w:ascii="Gill Sans MT" w:eastAsia="Times New Roman" w:hAnsi="Gill Sans MT"/>
              </w:rPr>
              <w:t>Head of Faculty</w:t>
            </w:r>
            <w:r w:rsidRPr="00466368">
              <w:rPr>
                <w:rFonts w:ascii="Gill Sans MT" w:eastAsia="Times New Roman" w:hAnsi="Gill Sans MT"/>
              </w:rPr>
              <w:t xml:space="preserve"> to monitor and evaluate the department’s specification and schemes of work alongside development plans and departmental policies. </w:t>
            </w:r>
          </w:p>
          <w:p w14:paraId="7D531BD4" w14:textId="786B6E8C" w:rsidR="00F502FE" w:rsidRPr="00C04C36" w:rsidRDefault="00F502FE" w:rsidP="00DF2A13">
            <w:pPr>
              <w:pStyle w:val="ListParagraph"/>
              <w:numPr>
                <w:ilvl w:val="0"/>
                <w:numId w:val="12"/>
              </w:numPr>
              <w:jc w:val="both"/>
              <w:textAlignment w:val="baseline"/>
              <w:rPr>
                <w:rFonts w:ascii="Gill Sans MT" w:eastAsia="Times New Roman" w:hAnsi="Gill Sans MT"/>
              </w:rPr>
            </w:pPr>
            <w:r w:rsidRPr="00C04C36">
              <w:rPr>
                <w:rFonts w:ascii="Gill Sans MT" w:eastAsia="Times New Roman" w:hAnsi="Gill Sans MT"/>
              </w:rPr>
              <w:t xml:space="preserve">Teach </w:t>
            </w:r>
            <w:r w:rsidR="0015609D">
              <w:rPr>
                <w:rFonts w:ascii="Gill Sans MT" w:eastAsia="Times New Roman" w:hAnsi="Gill Sans MT"/>
              </w:rPr>
              <w:t>Mathematics</w:t>
            </w:r>
            <w:r w:rsidRPr="00C04C36">
              <w:rPr>
                <w:rFonts w:ascii="Gill Sans MT" w:eastAsia="Times New Roman" w:hAnsi="Gill Sans MT"/>
              </w:rPr>
              <w:t xml:space="preserve"> across a variety of age groups</w:t>
            </w:r>
          </w:p>
          <w:p w14:paraId="4D310DAA" w14:textId="0E033E21" w:rsidR="00531242" w:rsidRPr="00865024" w:rsidRDefault="00531242" w:rsidP="00DF2A13">
            <w:pPr>
              <w:numPr>
                <w:ilvl w:val="0"/>
                <w:numId w:val="12"/>
              </w:numPr>
              <w:jc w:val="both"/>
              <w:textAlignment w:val="baseline"/>
              <w:rPr>
                <w:rFonts w:ascii="Gill Sans MT" w:eastAsia="Times New Roman" w:hAnsi="Gill Sans MT"/>
              </w:rPr>
            </w:pPr>
            <w:r w:rsidRPr="00865024">
              <w:rPr>
                <w:rFonts w:ascii="Gill Sans MT" w:eastAsia="Times New Roman" w:hAnsi="Gill Sans MT"/>
              </w:rPr>
              <w:t xml:space="preserve">Ensure the students are fully supported, academically and pastorally, working closely with the Head of </w:t>
            </w:r>
            <w:r w:rsidR="00D93C9A">
              <w:rPr>
                <w:rFonts w:ascii="Gill Sans MT" w:eastAsia="Times New Roman" w:hAnsi="Gill Sans MT"/>
              </w:rPr>
              <w:t>STEM Faculty</w:t>
            </w:r>
            <w:r>
              <w:rPr>
                <w:rFonts w:ascii="Gill Sans MT" w:eastAsia="Times New Roman" w:hAnsi="Gill Sans MT"/>
              </w:rPr>
              <w:t>.</w:t>
            </w:r>
          </w:p>
          <w:p w14:paraId="25BDF723" w14:textId="65C79B5E" w:rsidR="00531242" w:rsidRPr="00865024" w:rsidRDefault="00531242" w:rsidP="00DF2A13">
            <w:pPr>
              <w:numPr>
                <w:ilvl w:val="0"/>
                <w:numId w:val="12"/>
              </w:numPr>
              <w:jc w:val="both"/>
              <w:textAlignment w:val="baseline"/>
              <w:rPr>
                <w:rFonts w:ascii="Gill Sans MT" w:eastAsia="Times New Roman" w:hAnsi="Gill Sans MT"/>
              </w:rPr>
            </w:pPr>
            <w:r w:rsidRPr="00865024">
              <w:rPr>
                <w:rFonts w:ascii="Gill Sans MT" w:eastAsia="Times New Roman" w:hAnsi="Gill Sans MT"/>
              </w:rPr>
              <w:lastRenderedPageBreak/>
              <w:t>To reflect on their own teaching skills and provide feedback to other members of the department and take appropriate action to improve further the quality of teaching and learning</w:t>
            </w:r>
            <w:r>
              <w:rPr>
                <w:rFonts w:ascii="Gill Sans MT" w:eastAsia="Times New Roman" w:hAnsi="Gill Sans MT"/>
              </w:rPr>
              <w:t>.</w:t>
            </w:r>
          </w:p>
          <w:p w14:paraId="54C72C56" w14:textId="77777777" w:rsidR="00531242" w:rsidRPr="00865024" w:rsidRDefault="00531242" w:rsidP="00DF2A13">
            <w:pPr>
              <w:numPr>
                <w:ilvl w:val="0"/>
                <w:numId w:val="12"/>
              </w:numPr>
              <w:jc w:val="both"/>
              <w:textAlignment w:val="baseline"/>
              <w:rPr>
                <w:rFonts w:ascii="Gill Sans MT" w:eastAsia="Times New Roman" w:hAnsi="Gill Sans MT"/>
              </w:rPr>
            </w:pPr>
            <w:r w:rsidRPr="00865024">
              <w:rPr>
                <w:rFonts w:ascii="Gill Sans MT" w:eastAsia="Times New Roman" w:hAnsi="Gill Sans MT"/>
              </w:rPr>
              <w:t>Ensure assessment, curriculum coverage, continuity and progression in the subject for pupils of all ages and abilities.</w:t>
            </w:r>
          </w:p>
          <w:p w14:paraId="031F874A" w14:textId="25E626E1" w:rsidR="00531242" w:rsidRDefault="00531242" w:rsidP="00DF2A13">
            <w:pPr>
              <w:numPr>
                <w:ilvl w:val="0"/>
                <w:numId w:val="12"/>
              </w:numPr>
              <w:jc w:val="both"/>
              <w:textAlignment w:val="baseline"/>
              <w:rPr>
                <w:rFonts w:ascii="Gill Sans MT" w:eastAsia="Times New Roman" w:hAnsi="Gill Sans MT"/>
              </w:rPr>
            </w:pPr>
            <w:r w:rsidRPr="00865024">
              <w:rPr>
                <w:rFonts w:ascii="Gill Sans MT" w:eastAsia="Times New Roman" w:hAnsi="Gill Sans MT"/>
              </w:rPr>
              <w:t xml:space="preserve">To monitor progress and evaluate the effects of any improvement strategies on teaching and learning by working with the </w:t>
            </w:r>
            <w:r w:rsidR="00D93C9A">
              <w:rPr>
                <w:rFonts w:ascii="Gill Sans MT" w:eastAsia="Times New Roman" w:hAnsi="Gill Sans MT"/>
              </w:rPr>
              <w:t>Senior Leadership Team</w:t>
            </w:r>
            <w:r w:rsidRPr="00865024">
              <w:rPr>
                <w:rFonts w:ascii="Gill Sans MT" w:eastAsia="Times New Roman" w:hAnsi="Gill Sans MT"/>
              </w:rPr>
              <w:t>, analysing work and outcomes</w:t>
            </w:r>
            <w:r>
              <w:rPr>
                <w:rFonts w:ascii="Gill Sans MT" w:eastAsia="Times New Roman" w:hAnsi="Gill Sans MT"/>
              </w:rPr>
              <w:t>.</w:t>
            </w:r>
          </w:p>
          <w:p w14:paraId="6216A308" w14:textId="5D31DB59" w:rsidR="00FF0215" w:rsidRDefault="00FF0215" w:rsidP="00DF2A13">
            <w:pPr>
              <w:numPr>
                <w:ilvl w:val="0"/>
                <w:numId w:val="12"/>
              </w:numPr>
              <w:jc w:val="both"/>
              <w:textAlignment w:val="baseline"/>
              <w:rPr>
                <w:rFonts w:ascii="Gill Sans MT" w:eastAsia="Times New Roman" w:hAnsi="Gill Sans MT"/>
              </w:rPr>
            </w:pPr>
            <w:r>
              <w:rPr>
                <w:rFonts w:ascii="Gill Sans MT" w:eastAsia="Times New Roman" w:hAnsi="Gill Sans MT"/>
              </w:rPr>
              <w:t>Oversee the development of teaching staff with the department, including range of CPD opportunities</w:t>
            </w:r>
          </w:p>
          <w:p w14:paraId="7C0C9A28" w14:textId="053D8008" w:rsidR="00FF0215" w:rsidRDefault="00FF0215" w:rsidP="00DF2A13">
            <w:pPr>
              <w:numPr>
                <w:ilvl w:val="0"/>
                <w:numId w:val="12"/>
              </w:numPr>
              <w:jc w:val="both"/>
              <w:textAlignment w:val="baseline"/>
              <w:rPr>
                <w:rFonts w:ascii="Gill Sans MT" w:eastAsia="Times New Roman" w:hAnsi="Gill Sans MT"/>
              </w:rPr>
            </w:pPr>
            <w:r>
              <w:rPr>
                <w:rFonts w:ascii="Gill Sans MT" w:eastAsia="Times New Roman" w:hAnsi="Gill Sans MT"/>
              </w:rPr>
              <w:t>Produce internal assessments for annual assessment windows and scholarship applications</w:t>
            </w:r>
          </w:p>
          <w:p w14:paraId="520D8DF7" w14:textId="2F99D0A2" w:rsidR="00FF0215" w:rsidRDefault="00FF0215" w:rsidP="00DF2A13">
            <w:pPr>
              <w:numPr>
                <w:ilvl w:val="0"/>
                <w:numId w:val="12"/>
              </w:numPr>
              <w:jc w:val="both"/>
              <w:textAlignment w:val="baseline"/>
              <w:rPr>
                <w:rFonts w:ascii="Gill Sans MT" w:eastAsia="Times New Roman" w:hAnsi="Gill Sans MT"/>
              </w:rPr>
            </w:pPr>
            <w:r>
              <w:rPr>
                <w:rFonts w:ascii="Gill Sans MT" w:eastAsia="Times New Roman" w:hAnsi="Gill Sans MT"/>
              </w:rPr>
              <w:t xml:space="preserve">Present analysis of academic results from national </w:t>
            </w:r>
            <w:r w:rsidR="00803476">
              <w:rPr>
                <w:rFonts w:ascii="Gill Sans MT" w:eastAsia="Times New Roman" w:hAnsi="Gill Sans MT"/>
              </w:rPr>
              <w:t>qualifications</w:t>
            </w:r>
          </w:p>
          <w:p w14:paraId="1DCD40F3" w14:textId="1D5CC191" w:rsidR="00FF0215" w:rsidRPr="00865024" w:rsidRDefault="00FF0215" w:rsidP="00DF2A13">
            <w:pPr>
              <w:numPr>
                <w:ilvl w:val="0"/>
                <w:numId w:val="12"/>
              </w:numPr>
              <w:jc w:val="both"/>
              <w:textAlignment w:val="baseline"/>
              <w:rPr>
                <w:rFonts w:ascii="Gill Sans MT" w:eastAsia="Times New Roman" w:hAnsi="Gill Sans MT"/>
              </w:rPr>
            </w:pPr>
            <w:r>
              <w:rPr>
                <w:rFonts w:ascii="Gill Sans MT" w:eastAsia="Times New Roman" w:hAnsi="Gill Sans MT"/>
              </w:rPr>
              <w:t xml:space="preserve">Formalise development plan from </w:t>
            </w:r>
            <w:r w:rsidR="00803476">
              <w:rPr>
                <w:rFonts w:ascii="Gill Sans MT" w:eastAsia="Times New Roman" w:hAnsi="Gill Sans MT"/>
              </w:rPr>
              <w:t>department reviews and academic successes.</w:t>
            </w:r>
          </w:p>
          <w:p w14:paraId="5E2D3B39" w14:textId="17034ED5" w:rsidR="00531242" w:rsidRPr="00C04C36" w:rsidRDefault="00531242" w:rsidP="005837FD">
            <w:pPr>
              <w:ind w:left="720"/>
              <w:jc w:val="both"/>
              <w:textAlignment w:val="baseline"/>
              <w:rPr>
                <w:rFonts w:ascii="Gill Sans MT" w:eastAsia="Times New Roman" w:hAnsi="Gill Sans MT"/>
              </w:rPr>
            </w:pPr>
          </w:p>
        </w:tc>
      </w:tr>
    </w:tbl>
    <w:p w14:paraId="3AFD5A73" w14:textId="7AFC5380" w:rsidR="00657013" w:rsidRDefault="00657013" w:rsidP="00657013">
      <w:pPr>
        <w:pStyle w:val="Heading1"/>
        <w:ind w:left="10" w:right="84"/>
        <w:rPr>
          <w:rFonts w:ascii="Gill Sans MT" w:hAnsi="Gill Sans MT" w:cstheme="minorHAnsi"/>
          <w:color w:val="000000" w:themeColor="text1"/>
          <w:sz w:val="22"/>
          <w:szCs w:val="22"/>
        </w:rPr>
      </w:pPr>
    </w:p>
    <w:p w14:paraId="73EF3958" w14:textId="77777777" w:rsidR="00C04C36" w:rsidRPr="00C04C36" w:rsidRDefault="00C04C36" w:rsidP="00C04C36"/>
    <w:p w14:paraId="14D02327" w14:textId="77777777" w:rsidR="00657013" w:rsidRPr="002265AA" w:rsidRDefault="00657013" w:rsidP="00657013">
      <w:pPr>
        <w:spacing w:after="18"/>
        <w:rPr>
          <w:rFonts w:ascii="Gill Sans MT" w:hAnsi="Gill Sans MT" w:cstheme="minorHAnsi"/>
          <w:color w:val="000000" w:themeColor="text1"/>
        </w:rPr>
      </w:pPr>
      <w:r w:rsidRPr="002265AA">
        <w:rPr>
          <w:rFonts w:ascii="Gill Sans MT" w:hAnsi="Gill Sans MT" w:cstheme="minorHAnsi"/>
          <w:color w:val="000000" w:themeColor="text1"/>
        </w:rPr>
        <w:t xml:space="preserve"> </w:t>
      </w:r>
    </w:p>
    <w:p w14:paraId="0FE1524F" w14:textId="4C0F7AE0" w:rsidR="00657013" w:rsidRPr="002265AA" w:rsidRDefault="00657013" w:rsidP="00657013">
      <w:pPr>
        <w:spacing w:after="18"/>
        <w:rPr>
          <w:rFonts w:ascii="Gill Sans MT" w:hAnsi="Gill Sans MT" w:cstheme="minorHAnsi"/>
          <w:color w:val="000000" w:themeColor="text1"/>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657013" w:rsidRPr="002265AA" w14:paraId="157D2493" w14:textId="77777777" w:rsidTr="003A780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21F4A95" w14:textId="77777777" w:rsidR="00657013" w:rsidRPr="002265AA" w:rsidRDefault="00657013" w:rsidP="003A7808">
            <w:pPr>
              <w:rPr>
                <w:rFonts w:ascii="Gill Sans MT" w:hAnsi="Gill Sans MT" w:cstheme="minorHAnsi"/>
                <w:b/>
                <w:color w:val="000000" w:themeColor="text1"/>
              </w:rPr>
            </w:pPr>
            <w:r w:rsidRPr="002265AA">
              <w:rPr>
                <w:rFonts w:ascii="Gill Sans MT" w:hAnsi="Gill Sans MT" w:cstheme="minorHAnsi"/>
                <w:b/>
                <w:color w:val="00544C"/>
              </w:rPr>
              <w:t xml:space="preserve">Person Specification </w:t>
            </w:r>
          </w:p>
        </w:tc>
      </w:tr>
      <w:tr w:rsidR="00657013" w:rsidRPr="002265AA" w14:paraId="56A27AA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7CF0EB33" w14:textId="77777777" w:rsidR="00657013" w:rsidRPr="002265AA" w:rsidRDefault="00657013" w:rsidP="003A7808">
            <w:pPr>
              <w:rPr>
                <w:rFonts w:ascii="Gill Sans MT" w:hAnsi="Gill Sans MT" w:cstheme="minorHAnsi"/>
                <w:color w:val="000000" w:themeColor="text1"/>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17BEE86" w14:textId="77777777" w:rsidR="00657013" w:rsidRPr="002265AA" w:rsidRDefault="00657013" w:rsidP="003A7808">
            <w:pPr>
              <w:rPr>
                <w:rFonts w:ascii="Gill Sans MT" w:hAnsi="Gill Sans MT" w:cstheme="minorHAnsi"/>
                <w:color w:val="00544C"/>
              </w:rPr>
            </w:pPr>
            <w:r w:rsidRPr="002265AA">
              <w:rPr>
                <w:rFonts w:ascii="Gill Sans MT" w:hAnsi="Gill Sans MT" w:cstheme="minorHAnsi"/>
                <w:b/>
                <w:color w:val="00544C"/>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4A7A7334" w14:textId="77777777" w:rsidR="00657013" w:rsidRPr="002265AA" w:rsidRDefault="00657013" w:rsidP="003A7808">
            <w:pPr>
              <w:rPr>
                <w:rFonts w:ascii="Gill Sans MT" w:hAnsi="Gill Sans MT" w:cstheme="minorHAnsi"/>
                <w:b/>
                <w:bCs/>
                <w:color w:val="00544C"/>
              </w:rPr>
            </w:pPr>
            <w:r w:rsidRPr="002265AA">
              <w:rPr>
                <w:rFonts w:ascii="Gill Sans MT" w:hAnsi="Gill Sans MT" w:cstheme="minorHAnsi"/>
                <w:b/>
                <w:bCs/>
                <w:color w:val="00544C"/>
              </w:rPr>
              <w:t>Desirable</w:t>
            </w:r>
          </w:p>
        </w:tc>
      </w:tr>
      <w:tr w:rsidR="00657013" w:rsidRPr="002265AA" w14:paraId="546F0782" w14:textId="77777777" w:rsidTr="00970647">
        <w:trPr>
          <w:trHeight w:val="583"/>
        </w:trPr>
        <w:tc>
          <w:tcPr>
            <w:tcW w:w="1831" w:type="dxa"/>
            <w:tcBorders>
              <w:top w:val="single" w:sz="4" w:space="0" w:color="auto"/>
              <w:left w:val="single" w:sz="4" w:space="0" w:color="000000"/>
              <w:bottom w:val="single" w:sz="4" w:space="0" w:color="auto"/>
              <w:right w:val="single" w:sz="4" w:space="0" w:color="000000"/>
            </w:tcBorders>
          </w:tcPr>
          <w:p w14:paraId="3247BCDF" w14:textId="77777777" w:rsidR="00657013" w:rsidRPr="002265AA" w:rsidRDefault="00657013" w:rsidP="003A7808">
            <w:pPr>
              <w:rPr>
                <w:rFonts w:ascii="Gill Sans MT" w:hAnsi="Gill Sans MT" w:cstheme="minorHAnsi"/>
                <w:b/>
                <w:bCs/>
                <w:color w:val="00544C"/>
              </w:rPr>
            </w:pPr>
            <w:r w:rsidRPr="002265AA">
              <w:rPr>
                <w:rFonts w:ascii="Gill Sans MT" w:hAnsi="Gill Sans MT" w:cstheme="minorHAnsi"/>
                <w:b/>
                <w:bCs/>
                <w:color w:val="00544C"/>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05849892" w14:textId="77777777" w:rsidR="00657013" w:rsidRPr="00694833" w:rsidRDefault="00322EE5" w:rsidP="00694833">
            <w:pPr>
              <w:pStyle w:val="ListParagraph"/>
              <w:numPr>
                <w:ilvl w:val="0"/>
                <w:numId w:val="20"/>
              </w:numPr>
              <w:spacing w:after="49"/>
              <w:rPr>
                <w:rFonts w:ascii="Gill Sans MT" w:hAnsi="Gill Sans MT" w:cstheme="minorHAnsi"/>
                <w:color w:val="000000" w:themeColor="text1"/>
              </w:rPr>
            </w:pPr>
            <w:r w:rsidRPr="00694833">
              <w:rPr>
                <w:rFonts w:ascii="Gill Sans MT" w:hAnsi="Gill Sans MT" w:cstheme="minorHAnsi"/>
                <w:color w:val="000000" w:themeColor="text1"/>
              </w:rPr>
              <w:t>Degree in relevant subject</w:t>
            </w:r>
          </w:p>
          <w:p w14:paraId="0AF6C69B" w14:textId="617E4300" w:rsidR="00322EE5" w:rsidRPr="00694833" w:rsidRDefault="001407EC" w:rsidP="00694833">
            <w:pPr>
              <w:pStyle w:val="ListParagraph"/>
              <w:numPr>
                <w:ilvl w:val="0"/>
                <w:numId w:val="20"/>
              </w:numPr>
              <w:spacing w:after="49"/>
              <w:rPr>
                <w:rFonts w:ascii="Gill Sans MT" w:hAnsi="Gill Sans MT" w:cstheme="minorHAnsi"/>
                <w:color w:val="000000" w:themeColor="text1"/>
              </w:rPr>
            </w:pPr>
            <w:r w:rsidRPr="00694833">
              <w:rPr>
                <w:rFonts w:ascii="Gill Sans MT" w:hAnsi="Gill Sans MT" w:cstheme="minorHAnsi"/>
                <w:color w:val="000000" w:themeColor="text1"/>
              </w:rPr>
              <w:t>Qualified Teacher Status</w:t>
            </w:r>
          </w:p>
        </w:tc>
        <w:tc>
          <w:tcPr>
            <w:tcW w:w="4542" w:type="dxa"/>
            <w:tcBorders>
              <w:top w:val="single" w:sz="4" w:space="0" w:color="000000"/>
              <w:left w:val="single" w:sz="4" w:space="0" w:color="000000"/>
              <w:bottom w:val="single" w:sz="4" w:space="0" w:color="000000"/>
              <w:right w:val="single" w:sz="4" w:space="0" w:color="000000"/>
            </w:tcBorders>
          </w:tcPr>
          <w:p w14:paraId="382DE9CC" w14:textId="5A2CDA12" w:rsidR="00FE5E9E" w:rsidRPr="00226018" w:rsidRDefault="00FE5E9E" w:rsidP="00226018">
            <w:pPr>
              <w:ind w:left="360"/>
              <w:rPr>
                <w:rFonts w:ascii="Gill Sans MT" w:hAnsi="Gill Sans MT" w:cstheme="minorHAnsi"/>
                <w:color w:val="000000" w:themeColor="text1"/>
              </w:rPr>
            </w:pPr>
          </w:p>
        </w:tc>
      </w:tr>
      <w:tr w:rsidR="00657013" w:rsidRPr="002265AA" w14:paraId="067C6C6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tcPr>
          <w:p w14:paraId="427FDC3F" w14:textId="77777777" w:rsidR="00657013" w:rsidRPr="002265AA" w:rsidRDefault="00657013" w:rsidP="003A7808">
            <w:pPr>
              <w:rPr>
                <w:rFonts w:ascii="Gill Sans MT" w:hAnsi="Gill Sans MT" w:cstheme="minorHAnsi"/>
                <w:b/>
                <w:bCs/>
                <w:color w:val="00544C"/>
              </w:rPr>
            </w:pPr>
            <w:r w:rsidRPr="002265AA">
              <w:rPr>
                <w:rFonts w:ascii="Gill Sans MT" w:hAnsi="Gill Sans MT" w:cstheme="minorHAnsi"/>
                <w:b/>
                <w:bCs/>
                <w:color w:val="00544C"/>
              </w:rPr>
              <w:t>Experience</w:t>
            </w:r>
          </w:p>
        </w:tc>
        <w:tc>
          <w:tcPr>
            <w:tcW w:w="4111" w:type="dxa"/>
            <w:tcBorders>
              <w:top w:val="single" w:sz="4" w:space="0" w:color="000000"/>
              <w:left w:val="single" w:sz="4" w:space="0" w:color="000000"/>
              <w:bottom w:val="single" w:sz="4" w:space="0" w:color="000000"/>
              <w:right w:val="single" w:sz="4" w:space="0" w:color="000000"/>
            </w:tcBorders>
          </w:tcPr>
          <w:p w14:paraId="75FF2B53" w14:textId="0C7E62CC" w:rsidR="00226018" w:rsidRDefault="00226018" w:rsidP="00C04C36">
            <w:pPr>
              <w:pStyle w:val="ListParagraph"/>
              <w:numPr>
                <w:ilvl w:val="0"/>
                <w:numId w:val="18"/>
              </w:numPr>
              <w:spacing w:after="49"/>
              <w:rPr>
                <w:rFonts w:ascii="Gill Sans MT" w:hAnsi="Gill Sans MT" w:cstheme="minorHAnsi"/>
                <w:color w:val="000000" w:themeColor="text1"/>
              </w:rPr>
            </w:pPr>
            <w:r w:rsidRPr="00226018">
              <w:rPr>
                <w:rFonts w:ascii="Gill Sans MT" w:hAnsi="Gill Sans MT" w:cstheme="minorHAnsi"/>
                <w:color w:val="000000" w:themeColor="text1"/>
              </w:rPr>
              <w:t xml:space="preserve">Experience teaching Mathematics </w:t>
            </w:r>
            <w:r w:rsidR="00607F1A">
              <w:rPr>
                <w:rFonts w:ascii="Gill Sans MT" w:hAnsi="Gill Sans MT" w:cstheme="minorHAnsi"/>
                <w:color w:val="000000" w:themeColor="text1"/>
              </w:rPr>
              <w:t>at</w:t>
            </w:r>
            <w:r w:rsidRPr="00226018">
              <w:rPr>
                <w:rFonts w:ascii="Gill Sans MT" w:hAnsi="Gill Sans MT" w:cstheme="minorHAnsi"/>
                <w:color w:val="000000" w:themeColor="text1"/>
              </w:rPr>
              <w:t xml:space="preserve"> KS</w:t>
            </w:r>
            <w:r w:rsidR="006E451B">
              <w:rPr>
                <w:rFonts w:ascii="Gill Sans MT" w:hAnsi="Gill Sans MT" w:cstheme="minorHAnsi"/>
                <w:color w:val="000000" w:themeColor="text1"/>
              </w:rPr>
              <w:t>3</w:t>
            </w:r>
          </w:p>
          <w:p w14:paraId="24AC085D" w14:textId="406411C1" w:rsidR="00441FE8" w:rsidRDefault="00441FE8" w:rsidP="00441FE8">
            <w:pPr>
              <w:pStyle w:val="ListParagraph"/>
              <w:numPr>
                <w:ilvl w:val="0"/>
                <w:numId w:val="18"/>
              </w:numPr>
              <w:spacing w:after="49"/>
              <w:rPr>
                <w:rFonts w:ascii="Gill Sans MT" w:hAnsi="Gill Sans MT" w:cstheme="minorHAnsi"/>
                <w:color w:val="000000" w:themeColor="text1"/>
              </w:rPr>
            </w:pPr>
            <w:r w:rsidRPr="00226018">
              <w:rPr>
                <w:rFonts w:ascii="Gill Sans MT" w:hAnsi="Gill Sans MT" w:cstheme="minorHAnsi"/>
                <w:color w:val="000000" w:themeColor="text1"/>
              </w:rPr>
              <w:t xml:space="preserve">Experience teaching Mathematics </w:t>
            </w:r>
            <w:r w:rsidR="00607F1A">
              <w:rPr>
                <w:rFonts w:ascii="Gill Sans MT" w:hAnsi="Gill Sans MT" w:cstheme="minorHAnsi"/>
                <w:color w:val="000000" w:themeColor="text1"/>
              </w:rPr>
              <w:t>at</w:t>
            </w:r>
            <w:r w:rsidRPr="00226018">
              <w:rPr>
                <w:rFonts w:ascii="Gill Sans MT" w:hAnsi="Gill Sans MT" w:cstheme="minorHAnsi"/>
                <w:color w:val="000000" w:themeColor="text1"/>
              </w:rPr>
              <w:t xml:space="preserve"> KS4</w:t>
            </w:r>
          </w:p>
          <w:p w14:paraId="43C5464F" w14:textId="351D34E0" w:rsidR="00FF0215" w:rsidRPr="00FF0215" w:rsidRDefault="00FF0215" w:rsidP="00FF0215">
            <w:pPr>
              <w:pStyle w:val="ListParagraph"/>
              <w:numPr>
                <w:ilvl w:val="0"/>
                <w:numId w:val="18"/>
              </w:numPr>
              <w:spacing w:after="49"/>
              <w:rPr>
                <w:rFonts w:ascii="Gill Sans MT" w:hAnsi="Gill Sans MT" w:cstheme="minorHAnsi"/>
                <w:color w:val="000000" w:themeColor="text1"/>
              </w:rPr>
            </w:pPr>
            <w:r w:rsidRPr="00226018">
              <w:rPr>
                <w:rFonts w:ascii="Gill Sans MT" w:hAnsi="Gill Sans MT" w:cstheme="minorHAnsi"/>
                <w:color w:val="000000" w:themeColor="text1"/>
              </w:rPr>
              <w:t xml:space="preserve">Experience teaching Mathematics </w:t>
            </w:r>
            <w:r w:rsidR="00607F1A">
              <w:rPr>
                <w:rFonts w:ascii="Gill Sans MT" w:hAnsi="Gill Sans MT" w:cstheme="minorHAnsi"/>
                <w:color w:val="000000" w:themeColor="text1"/>
              </w:rPr>
              <w:t>at</w:t>
            </w:r>
            <w:r w:rsidRPr="00226018">
              <w:rPr>
                <w:rFonts w:ascii="Gill Sans MT" w:hAnsi="Gill Sans MT" w:cstheme="minorHAnsi"/>
                <w:color w:val="000000" w:themeColor="text1"/>
              </w:rPr>
              <w:t xml:space="preserve"> KS</w:t>
            </w:r>
            <w:r>
              <w:rPr>
                <w:rFonts w:ascii="Gill Sans MT" w:hAnsi="Gill Sans MT" w:cstheme="minorHAnsi"/>
                <w:color w:val="000000" w:themeColor="text1"/>
              </w:rPr>
              <w:t>5</w:t>
            </w:r>
          </w:p>
          <w:p w14:paraId="5B88E997" w14:textId="199589A6" w:rsidR="00C04C36" w:rsidRPr="00C04C36" w:rsidRDefault="00FF0215" w:rsidP="00C04C36">
            <w:pPr>
              <w:pStyle w:val="ListParagraph"/>
              <w:numPr>
                <w:ilvl w:val="0"/>
                <w:numId w:val="18"/>
              </w:numPr>
              <w:spacing w:after="49"/>
              <w:rPr>
                <w:rFonts w:ascii="Gill Sans MT" w:hAnsi="Gill Sans MT" w:cstheme="minorHAnsi"/>
                <w:color w:val="000000" w:themeColor="text1"/>
              </w:rPr>
            </w:pPr>
            <w:r>
              <w:rPr>
                <w:rFonts w:ascii="Gill Sans MT" w:hAnsi="Gill Sans MT" w:cstheme="minorHAnsi"/>
                <w:color w:val="000000" w:themeColor="text1"/>
              </w:rPr>
              <w:t>Experience of developing, curriculum models and Schemes of Work.</w:t>
            </w:r>
          </w:p>
        </w:tc>
        <w:tc>
          <w:tcPr>
            <w:tcW w:w="4542" w:type="dxa"/>
            <w:tcBorders>
              <w:top w:val="single" w:sz="4" w:space="0" w:color="000000"/>
              <w:left w:val="single" w:sz="4" w:space="0" w:color="000000"/>
              <w:bottom w:val="single" w:sz="4" w:space="0" w:color="000000"/>
              <w:right w:val="single" w:sz="4" w:space="0" w:color="000000"/>
            </w:tcBorders>
          </w:tcPr>
          <w:p w14:paraId="0EC23078" w14:textId="70513F65" w:rsidR="00657013" w:rsidRPr="00607F1A" w:rsidRDefault="00607F1A" w:rsidP="00607F1A">
            <w:pPr>
              <w:pStyle w:val="ListParagraph"/>
              <w:numPr>
                <w:ilvl w:val="0"/>
                <w:numId w:val="18"/>
              </w:numPr>
              <w:spacing w:after="49"/>
              <w:rPr>
                <w:rFonts w:ascii="Gill Sans MT" w:hAnsi="Gill Sans MT" w:cstheme="minorHAnsi"/>
                <w:color w:val="000000" w:themeColor="text1"/>
              </w:rPr>
            </w:pPr>
            <w:r w:rsidRPr="00607F1A">
              <w:rPr>
                <w:rFonts w:ascii="Gill Sans MT" w:hAnsi="Gill Sans MT" w:cstheme="minorHAnsi"/>
                <w:color w:val="000000" w:themeColor="text1"/>
              </w:rPr>
              <w:t>Experience of alternative curriculum routes</w:t>
            </w:r>
          </w:p>
          <w:p w14:paraId="1EC88438" w14:textId="77777777" w:rsidR="00607F1A" w:rsidRDefault="00607F1A" w:rsidP="00607F1A">
            <w:pPr>
              <w:pStyle w:val="ListParagraph"/>
              <w:numPr>
                <w:ilvl w:val="0"/>
                <w:numId w:val="18"/>
              </w:numPr>
              <w:spacing w:after="49"/>
              <w:rPr>
                <w:rFonts w:ascii="Gill Sans MT" w:hAnsi="Gill Sans MT" w:cstheme="minorHAnsi"/>
                <w:color w:val="000000" w:themeColor="text1"/>
              </w:rPr>
            </w:pPr>
            <w:r>
              <w:rPr>
                <w:rFonts w:ascii="Gill Sans MT" w:hAnsi="Gill Sans MT" w:cstheme="minorHAnsi"/>
                <w:color w:val="000000" w:themeColor="text1"/>
              </w:rPr>
              <w:t>Experience of KS2 teaching</w:t>
            </w:r>
          </w:p>
          <w:p w14:paraId="2E762BD6" w14:textId="043723E2" w:rsidR="004B39D9" w:rsidRPr="00607F1A" w:rsidRDefault="004B39D9" w:rsidP="00607F1A">
            <w:pPr>
              <w:pStyle w:val="ListParagraph"/>
              <w:numPr>
                <w:ilvl w:val="0"/>
                <w:numId w:val="18"/>
              </w:numPr>
              <w:spacing w:after="49"/>
              <w:rPr>
                <w:rFonts w:ascii="Gill Sans MT" w:hAnsi="Gill Sans MT" w:cstheme="minorHAnsi"/>
                <w:color w:val="000000" w:themeColor="text1"/>
              </w:rPr>
            </w:pPr>
            <w:r>
              <w:rPr>
                <w:rFonts w:ascii="Gill Sans MT" w:hAnsi="Gill Sans MT" w:cstheme="minorHAnsi"/>
                <w:color w:val="000000" w:themeColor="text1"/>
              </w:rPr>
              <w:t>Experience teaching A Level Further Mathematics</w:t>
            </w:r>
          </w:p>
        </w:tc>
      </w:tr>
      <w:tr w:rsidR="00657013" w:rsidRPr="002265AA" w14:paraId="33AD005F" w14:textId="77777777" w:rsidTr="003A7808">
        <w:trPr>
          <w:trHeight w:val="1512"/>
        </w:trPr>
        <w:tc>
          <w:tcPr>
            <w:tcW w:w="1831" w:type="dxa"/>
            <w:tcBorders>
              <w:top w:val="single" w:sz="4" w:space="0" w:color="auto"/>
              <w:left w:val="single" w:sz="4" w:space="0" w:color="000000"/>
              <w:bottom w:val="nil"/>
              <w:right w:val="single" w:sz="4" w:space="0" w:color="000000"/>
            </w:tcBorders>
          </w:tcPr>
          <w:p w14:paraId="6E56DBEB" w14:textId="77777777" w:rsidR="00657013" w:rsidRPr="002265AA" w:rsidRDefault="00657013" w:rsidP="003A7808">
            <w:pPr>
              <w:rPr>
                <w:rFonts w:ascii="Gill Sans MT" w:hAnsi="Gill Sans MT" w:cstheme="minorHAnsi"/>
                <w:b/>
                <w:bCs/>
                <w:color w:val="00544C"/>
              </w:rPr>
            </w:pPr>
            <w:r w:rsidRPr="002265AA">
              <w:rPr>
                <w:rFonts w:ascii="Gill Sans MT" w:hAnsi="Gill Sans MT" w:cstheme="minorHAnsi"/>
                <w:b/>
                <w:bCs/>
                <w:color w:val="00544C"/>
              </w:rPr>
              <w:t>Knowledge</w:t>
            </w:r>
          </w:p>
        </w:tc>
        <w:tc>
          <w:tcPr>
            <w:tcW w:w="4111" w:type="dxa"/>
            <w:tcBorders>
              <w:top w:val="single" w:sz="4" w:space="0" w:color="000000"/>
              <w:left w:val="single" w:sz="4" w:space="0" w:color="000000"/>
              <w:bottom w:val="single" w:sz="4" w:space="0" w:color="000000"/>
              <w:right w:val="single" w:sz="4" w:space="0" w:color="000000"/>
            </w:tcBorders>
          </w:tcPr>
          <w:p w14:paraId="7AA6A55A" w14:textId="361F4749" w:rsidR="002716FC" w:rsidRPr="002716FC" w:rsidRDefault="002716FC" w:rsidP="00061DB6">
            <w:pPr>
              <w:pStyle w:val="ListParagraph"/>
              <w:numPr>
                <w:ilvl w:val="0"/>
                <w:numId w:val="18"/>
              </w:numPr>
              <w:spacing w:after="49"/>
              <w:rPr>
                <w:rFonts w:ascii="Gill Sans MT" w:hAnsi="Gill Sans MT" w:cstheme="minorHAnsi"/>
                <w:color w:val="000000" w:themeColor="text1"/>
              </w:rPr>
            </w:pPr>
            <w:r w:rsidRPr="002716FC">
              <w:rPr>
                <w:rFonts w:ascii="Gill Sans MT" w:hAnsi="Gill Sans MT" w:cstheme="minorHAnsi"/>
                <w:color w:val="000000" w:themeColor="text1"/>
              </w:rPr>
              <w:t xml:space="preserve">Knowledge and experience of the </w:t>
            </w:r>
            <w:proofErr w:type="gramStart"/>
            <w:r w:rsidR="00FF0215">
              <w:rPr>
                <w:rFonts w:ascii="Gill Sans MT" w:hAnsi="Gill Sans MT" w:cstheme="minorHAnsi"/>
                <w:color w:val="000000" w:themeColor="text1"/>
              </w:rPr>
              <w:t>Mathematics</w:t>
            </w:r>
            <w:proofErr w:type="gramEnd"/>
            <w:r w:rsidR="00FF0215">
              <w:rPr>
                <w:rFonts w:ascii="Gill Sans MT" w:hAnsi="Gill Sans MT" w:cstheme="minorHAnsi"/>
                <w:color w:val="000000" w:themeColor="text1"/>
              </w:rPr>
              <w:t xml:space="preserve"> </w:t>
            </w:r>
            <w:r w:rsidRPr="002716FC">
              <w:rPr>
                <w:rFonts w:ascii="Gill Sans MT" w:hAnsi="Gill Sans MT" w:cstheme="minorHAnsi"/>
                <w:color w:val="000000" w:themeColor="text1"/>
              </w:rPr>
              <w:t xml:space="preserve">national curriculum </w:t>
            </w:r>
          </w:p>
          <w:p w14:paraId="06A7697F" w14:textId="24AD9F69" w:rsidR="00657013" w:rsidRPr="002265AA" w:rsidRDefault="00C04C36" w:rsidP="00061DB6">
            <w:pPr>
              <w:pStyle w:val="ListParagraph"/>
              <w:numPr>
                <w:ilvl w:val="0"/>
                <w:numId w:val="18"/>
              </w:numPr>
              <w:spacing w:after="49"/>
              <w:rPr>
                <w:rFonts w:ascii="Gill Sans MT" w:hAnsi="Gill Sans MT" w:cstheme="minorHAnsi"/>
                <w:color w:val="000000" w:themeColor="text1"/>
              </w:rPr>
            </w:pPr>
            <w:r>
              <w:rPr>
                <w:rFonts w:ascii="Gill Sans MT" w:hAnsi="Gill Sans MT" w:cstheme="minorHAnsi"/>
                <w:color w:val="000000" w:themeColor="text1"/>
              </w:rPr>
              <w:t>Utilise</w:t>
            </w:r>
            <w:r w:rsidR="00970647" w:rsidRPr="00970647">
              <w:rPr>
                <w:rFonts w:ascii="Gill Sans MT" w:hAnsi="Gill Sans MT" w:cstheme="minorHAnsi"/>
                <w:color w:val="000000" w:themeColor="text1"/>
              </w:rPr>
              <w:t xml:space="preserve"> available resources to provide a stimulating learning environment including IT, e.g. notation software</w:t>
            </w:r>
          </w:p>
        </w:tc>
        <w:tc>
          <w:tcPr>
            <w:tcW w:w="4542" w:type="dxa"/>
            <w:tcBorders>
              <w:top w:val="single" w:sz="4" w:space="0" w:color="000000"/>
              <w:left w:val="single" w:sz="4" w:space="0" w:color="000000"/>
              <w:bottom w:val="single" w:sz="4" w:space="0" w:color="000000"/>
              <w:right w:val="single" w:sz="4" w:space="0" w:color="000000"/>
            </w:tcBorders>
          </w:tcPr>
          <w:p w14:paraId="6A0DEF94" w14:textId="6FAC53AA" w:rsidR="00657013" w:rsidRPr="00226018" w:rsidRDefault="00226018" w:rsidP="00226018">
            <w:pPr>
              <w:pStyle w:val="ListParagraph"/>
              <w:numPr>
                <w:ilvl w:val="0"/>
                <w:numId w:val="18"/>
              </w:numPr>
              <w:rPr>
                <w:rFonts w:ascii="Gill Sans MT" w:hAnsi="Gill Sans MT" w:cstheme="minorHAnsi"/>
                <w:color w:val="000000" w:themeColor="text1"/>
              </w:rPr>
            </w:pPr>
            <w:r>
              <w:rPr>
                <w:rFonts w:ascii="Gill Sans MT" w:hAnsi="Gill Sans MT" w:cstheme="minorHAnsi"/>
                <w:color w:val="000000" w:themeColor="text1"/>
              </w:rPr>
              <w:t xml:space="preserve">Range of exam boards and </w:t>
            </w:r>
            <w:r w:rsidR="00441FE8">
              <w:rPr>
                <w:rFonts w:ascii="Gill Sans MT" w:hAnsi="Gill Sans MT" w:cstheme="minorHAnsi"/>
                <w:color w:val="000000" w:themeColor="text1"/>
              </w:rPr>
              <w:t>qualifications</w:t>
            </w:r>
          </w:p>
        </w:tc>
      </w:tr>
      <w:tr w:rsidR="00657013" w:rsidRPr="002265AA" w14:paraId="7A697BAF" w14:textId="77777777" w:rsidTr="003A7808">
        <w:trPr>
          <w:trHeight w:val="1694"/>
        </w:trPr>
        <w:tc>
          <w:tcPr>
            <w:tcW w:w="1831" w:type="dxa"/>
            <w:tcBorders>
              <w:top w:val="single" w:sz="4" w:space="0" w:color="auto"/>
              <w:left w:val="single" w:sz="4" w:space="0" w:color="000000"/>
              <w:bottom w:val="single" w:sz="4" w:space="0" w:color="auto"/>
              <w:right w:val="single" w:sz="4" w:space="0" w:color="000000"/>
            </w:tcBorders>
          </w:tcPr>
          <w:p w14:paraId="76DCB10C" w14:textId="77777777" w:rsidR="00657013" w:rsidRPr="002265AA" w:rsidRDefault="00657013" w:rsidP="003A7808">
            <w:pPr>
              <w:rPr>
                <w:rFonts w:ascii="Gill Sans MT" w:hAnsi="Gill Sans MT" w:cstheme="minorHAnsi"/>
                <w:b/>
                <w:bCs/>
                <w:color w:val="00544C"/>
              </w:rPr>
            </w:pPr>
            <w:r w:rsidRPr="002265AA">
              <w:rPr>
                <w:rFonts w:ascii="Gill Sans MT" w:hAnsi="Gill Sans MT" w:cstheme="minorHAnsi"/>
                <w:b/>
                <w:bCs/>
                <w:color w:val="00544C"/>
              </w:rPr>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2F5C11AF"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Collaborate effectively as a team member.</w:t>
            </w:r>
          </w:p>
          <w:p w14:paraId="7A1F2A88"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Demonstrate excellent interpersonal skills, communicating clearly and effectively with diverse audiences both verbally and in writing.</w:t>
            </w:r>
          </w:p>
          <w:p w14:paraId="18AF99F2"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Lead by example to support, motivate, and inspire colleagues and pupils.</w:t>
            </w:r>
          </w:p>
          <w:p w14:paraId="23B19A2E"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Exhibit suitability for working with children.</w:t>
            </w:r>
          </w:p>
          <w:p w14:paraId="641AFD04" w14:textId="2054232A" w:rsidR="00FF0215" w:rsidRPr="00FF0215" w:rsidRDefault="006E451B" w:rsidP="00FF0215">
            <w:pPr>
              <w:numPr>
                <w:ilvl w:val="0"/>
                <w:numId w:val="23"/>
              </w:numPr>
              <w:rPr>
                <w:rFonts w:ascii="Gill Sans MT" w:hAnsi="Gill Sans MT" w:cstheme="minorHAnsi"/>
                <w:color w:val="000000" w:themeColor="text1"/>
              </w:rPr>
            </w:pPr>
            <w:r w:rsidRPr="006E451B">
              <w:rPr>
                <w:rFonts w:ascii="Gill Sans MT" w:hAnsi="Gill Sans MT" w:cstheme="minorHAnsi"/>
                <w:lang w:val="en-US" w:eastAsia="en-US"/>
              </w:rPr>
              <w:t>Display confidence, warmth, sensitivity, reliability, and enthusiasm.</w:t>
            </w:r>
            <w:r w:rsidR="00657013" w:rsidRPr="002265AA">
              <w:rPr>
                <w:rFonts w:ascii="Gill Sans MT" w:hAnsi="Gill Sans MT" w:cstheme="minorHAnsi"/>
                <w:color w:val="000000" w:themeColor="text1"/>
              </w:rPr>
              <w:t xml:space="preserve"> </w:t>
            </w:r>
          </w:p>
        </w:tc>
      </w:tr>
      <w:tr w:rsidR="00657013" w:rsidRPr="002265AA" w14:paraId="29336C7E" w14:textId="77777777" w:rsidTr="003A7808">
        <w:trPr>
          <w:trHeight w:val="1694"/>
        </w:trPr>
        <w:tc>
          <w:tcPr>
            <w:tcW w:w="1831" w:type="dxa"/>
            <w:tcBorders>
              <w:top w:val="single" w:sz="4" w:space="0" w:color="auto"/>
              <w:left w:val="single" w:sz="4" w:space="0" w:color="000000"/>
              <w:bottom w:val="single" w:sz="4" w:space="0" w:color="000000"/>
              <w:right w:val="single" w:sz="4" w:space="0" w:color="000000"/>
            </w:tcBorders>
          </w:tcPr>
          <w:p w14:paraId="3BBAE4BB" w14:textId="77777777" w:rsidR="00657013" w:rsidRPr="002265AA" w:rsidRDefault="00657013" w:rsidP="003A7808">
            <w:pPr>
              <w:rPr>
                <w:rFonts w:ascii="Gill Sans MT" w:hAnsi="Gill Sans MT" w:cstheme="minorHAnsi"/>
                <w:color w:val="00544C"/>
              </w:rPr>
            </w:pPr>
            <w:r w:rsidRPr="002265AA">
              <w:rPr>
                <w:rFonts w:ascii="Gill Sans MT" w:hAnsi="Gill Sans MT" w:cstheme="minorHAnsi"/>
                <w:b/>
                <w:color w:val="00544C"/>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0BE5B307" w14:textId="77777777" w:rsidR="00657013" w:rsidRPr="002265AA" w:rsidRDefault="00657013" w:rsidP="003A7808">
            <w:pPr>
              <w:rPr>
                <w:rFonts w:ascii="Gill Sans MT" w:hAnsi="Gill Sans MT" w:cstheme="minorHAnsi"/>
                <w:lang w:val="en-US" w:eastAsia="en-US"/>
              </w:rPr>
            </w:pPr>
            <w:r w:rsidRPr="002265AA">
              <w:rPr>
                <w:rFonts w:ascii="Gill Sans MT" w:hAnsi="Gill Sans MT" w:cstheme="minorHAnsi"/>
                <w:lang w:val="en-US" w:eastAsia="en-US"/>
              </w:rPr>
              <w:t>Commitment to equality of opportunity for all regardless of gender, disability, religion, and ethnic origin</w:t>
            </w:r>
          </w:p>
          <w:p w14:paraId="0611C5E6" w14:textId="77777777" w:rsidR="00657013" w:rsidRPr="002265AA" w:rsidRDefault="00657013" w:rsidP="003A7808">
            <w:pPr>
              <w:rPr>
                <w:rFonts w:ascii="Gill Sans MT" w:hAnsi="Gill Sans MT" w:cstheme="minorHAnsi"/>
                <w:lang w:val="en-US" w:eastAsia="en-US"/>
              </w:rPr>
            </w:pPr>
          </w:p>
          <w:p w14:paraId="72E1BE6D" w14:textId="6BAF6D15" w:rsidR="00657013" w:rsidRPr="002265AA" w:rsidRDefault="006E451B" w:rsidP="003A7808">
            <w:pPr>
              <w:rPr>
                <w:rFonts w:ascii="Gill Sans MT" w:hAnsi="Gill Sans MT" w:cstheme="minorHAnsi"/>
                <w:b/>
                <w:bCs/>
                <w:lang w:val="en-US" w:eastAsia="en-US"/>
              </w:rPr>
            </w:pPr>
            <w:r>
              <w:rPr>
                <w:rFonts w:ascii="Gill Sans MT" w:hAnsi="Gill Sans MT" w:cstheme="minorHAnsi"/>
                <w:b/>
                <w:bCs/>
                <w:lang w:val="en-US" w:eastAsia="en-US"/>
              </w:rPr>
              <w:t>Show</w:t>
            </w:r>
            <w:r w:rsidR="00657013" w:rsidRPr="002265AA">
              <w:rPr>
                <w:rFonts w:ascii="Gill Sans MT" w:hAnsi="Gill Sans MT" w:cstheme="minorHAnsi"/>
                <w:b/>
                <w:bCs/>
                <w:lang w:val="en-US" w:eastAsia="en-US"/>
              </w:rPr>
              <w:t xml:space="preserve"> a commitment to:</w:t>
            </w:r>
          </w:p>
          <w:p w14:paraId="01BAEE68"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Safeguarding and child protection equalities.</w:t>
            </w:r>
          </w:p>
          <w:p w14:paraId="7B58AD0C"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Promoting the school's vision, values, and ethos.</w:t>
            </w:r>
          </w:p>
          <w:p w14:paraId="13F39814"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Creating a high-quality, stimulating learning environment.</w:t>
            </w:r>
          </w:p>
          <w:p w14:paraId="031E0545" w14:textId="77777777" w:rsidR="006E451B" w:rsidRPr="006E451B"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Relating positively to and respecting all members of the school and wider community.</w:t>
            </w:r>
          </w:p>
          <w:p w14:paraId="6743A590" w14:textId="31BCDEEA" w:rsidR="00657013" w:rsidRPr="00C11026" w:rsidRDefault="006E451B" w:rsidP="006E451B">
            <w:pPr>
              <w:pStyle w:val="ListParagraph"/>
              <w:numPr>
                <w:ilvl w:val="0"/>
                <w:numId w:val="23"/>
              </w:numPr>
              <w:rPr>
                <w:rFonts w:ascii="Gill Sans MT" w:hAnsi="Gill Sans MT" w:cstheme="minorHAnsi"/>
                <w:lang w:val="en-US" w:eastAsia="en-US"/>
              </w:rPr>
            </w:pPr>
            <w:r w:rsidRPr="006E451B">
              <w:rPr>
                <w:rFonts w:ascii="Gill Sans MT" w:hAnsi="Gill Sans MT" w:cstheme="minorHAnsi"/>
                <w:lang w:val="en-US" w:eastAsia="en-US"/>
              </w:rPr>
              <w:t>Engaging in ongoing, relevant professional self-development.</w:t>
            </w:r>
          </w:p>
        </w:tc>
      </w:tr>
    </w:tbl>
    <w:p w14:paraId="34D5D5D2" w14:textId="77777777" w:rsidR="00657013" w:rsidRPr="002265AA" w:rsidRDefault="00657013" w:rsidP="00657013">
      <w:pPr>
        <w:spacing w:after="19"/>
        <w:rPr>
          <w:rFonts w:ascii="Gill Sans MT" w:hAnsi="Gill Sans MT"/>
          <w:color w:val="000000" w:themeColor="text1"/>
        </w:rPr>
      </w:pPr>
    </w:p>
    <w:p w14:paraId="0A78AE09" w14:textId="77777777" w:rsidR="00657013" w:rsidRPr="002265AA" w:rsidRDefault="00657013" w:rsidP="00657013">
      <w:pPr>
        <w:spacing w:after="0"/>
        <w:rPr>
          <w:rFonts w:ascii="Gill Sans MT" w:hAnsi="Gill Sans MT"/>
          <w:color w:val="000000" w:themeColor="text1"/>
        </w:rPr>
      </w:pPr>
      <w:r w:rsidRPr="002265AA">
        <w:rPr>
          <w:rFonts w:ascii="Gill Sans MT" w:hAnsi="Gill Sans MT"/>
          <w:color w:val="000000" w:themeColor="text1"/>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C11026" w14:paraId="06D79E8D" w14:textId="77777777" w:rsidTr="00C11026">
        <w:trPr>
          <w:trHeight w:val="937"/>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C11026" w:rsidRDefault="00657013" w:rsidP="003A7808">
            <w:pPr>
              <w:spacing w:after="15"/>
              <w:rPr>
                <w:rFonts w:ascii="Gill Sans MT" w:hAnsi="Gill Sans MT"/>
                <w:color w:val="000000" w:themeColor="text1"/>
                <w:sz w:val="20"/>
                <w:szCs w:val="20"/>
              </w:rPr>
            </w:pPr>
            <w:r w:rsidRPr="00C11026">
              <w:rPr>
                <w:rFonts w:ascii="Gill Sans MT" w:hAnsi="Gill Sans MT"/>
                <w:color w:val="000000" w:themeColor="text1"/>
                <w:sz w:val="20"/>
                <w:szCs w:val="20"/>
              </w:rPr>
              <w:lastRenderedPageBreak/>
              <w:t xml:space="preserve"> </w:t>
            </w:r>
          </w:p>
          <w:p w14:paraId="26683575" w14:textId="293473DA" w:rsidR="00657013" w:rsidRPr="00C11026" w:rsidRDefault="00657013" w:rsidP="008C6F7A">
            <w:pPr>
              <w:spacing w:line="277" w:lineRule="auto"/>
              <w:rPr>
                <w:rFonts w:ascii="Gill Sans MT" w:hAnsi="Gill Sans MT"/>
                <w:color w:val="000000" w:themeColor="text1"/>
                <w:sz w:val="20"/>
                <w:szCs w:val="20"/>
              </w:rPr>
            </w:pPr>
            <w:r w:rsidRPr="00C11026">
              <w:rPr>
                <w:rFonts w:ascii="Gill Sans MT" w:hAnsi="Gill Sans MT"/>
                <w:color w:val="000000" w:themeColor="text1"/>
                <w:sz w:val="20"/>
                <w:szCs w:val="20"/>
              </w:rPr>
              <w:t>I have read and understood the responsibilities for the position of</w:t>
            </w:r>
            <w:r w:rsidR="00C11026">
              <w:rPr>
                <w:rFonts w:ascii="Gill Sans MT" w:hAnsi="Gill Sans MT"/>
                <w:color w:val="000000" w:themeColor="text1"/>
                <w:sz w:val="20"/>
                <w:szCs w:val="20"/>
              </w:rPr>
              <w:t xml:space="preserve"> </w:t>
            </w:r>
            <w:r w:rsidR="0015609D">
              <w:rPr>
                <w:rFonts w:ascii="Gill Sans MT" w:hAnsi="Gill Sans MT"/>
                <w:color w:val="000000" w:themeColor="text1"/>
                <w:sz w:val="20"/>
                <w:szCs w:val="20"/>
              </w:rPr>
              <w:t>Math</w:t>
            </w:r>
            <w:r w:rsidR="00847226">
              <w:rPr>
                <w:rFonts w:ascii="Gill Sans MT" w:hAnsi="Gill Sans MT"/>
                <w:color w:val="000000" w:themeColor="text1"/>
                <w:sz w:val="20"/>
                <w:szCs w:val="20"/>
              </w:rPr>
              <w:t>s</w:t>
            </w:r>
            <w:r w:rsidR="00173241">
              <w:rPr>
                <w:rFonts w:ascii="Gill Sans MT" w:hAnsi="Gill Sans MT"/>
                <w:color w:val="000000" w:themeColor="text1"/>
                <w:sz w:val="20"/>
                <w:szCs w:val="20"/>
              </w:rPr>
              <w:t xml:space="preserve"> Teacher</w:t>
            </w:r>
            <w:r w:rsidRPr="00C11026">
              <w:rPr>
                <w:rFonts w:ascii="Gill Sans MT" w:hAnsi="Gill Sans MT"/>
                <w:color w:val="000000" w:themeColor="text1"/>
                <w:sz w:val="20"/>
                <w:szCs w:val="20"/>
              </w:rPr>
              <w:t xml:space="preserve">.  I am aware that the Job Description is subject to change accordance with the needs of the business.  </w:t>
            </w:r>
          </w:p>
        </w:tc>
      </w:tr>
      <w:tr w:rsidR="00657013" w:rsidRPr="00C11026"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C11026" w:rsidRDefault="00657013" w:rsidP="003A7808">
            <w:pPr>
              <w:spacing w:after="15"/>
              <w:rPr>
                <w:rFonts w:ascii="Gill Sans MT" w:hAnsi="Gill Sans MT"/>
                <w:color w:val="000000" w:themeColor="text1"/>
                <w:sz w:val="20"/>
                <w:szCs w:val="20"/>
              </w:rPr>
            </w:pPr>
            <w:r w:rsidRPr="00C11026">
              <w:rPr>
                <w:rFonts w:ascii="Gill Sans MT" w:hAnsi="Gill Sans MT"/>
                <w:b/>
                <w:color w:val="000000" w:themeColor="text1"/>
                <w:sz w:val="20"/>
                <w:szCs w:val="20"/>
              </w:rPr>
              <w:t xml:space="preserve">Name: </w:t>
            </w:r>
          </w:p>
          <w:p w14:paraId="6DC94BF6" w14:textId="77777777" w:rsidR="00657013" w:rsidRPr="00C11026" w:rsidRDefault="00657013" w:rsidP="003A7808">
            <w:pPr>
              <w:rPr>
                <w:rFonts w:ascii="Gill Sans MT" w:hAnsi="Gill Sans MT"/>
                <w:color w:val="000000" w:themeColor="text1"/>
                <w:sz w:val="20"/>
                <w:szCs w:val="20"/>
              </w:rPr>
            </w:pPr>
            <w:r w:rsidRPr="00C11026">
              <w:rPr>
                <w:rFonts w:ascii="Gill Sans MT" w:hAnsi="Gill Sans MT"/>
                <w:b/>
                <w:color w:val="000000" w:themeColor="text1"/>
                <w:sz w:val="20"/>
                <w:szCs w:val="20"/>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C11026" w:rsidRDefault="00657013" w:rsidP="003A7808">
            <w:pPr>
              <w:rPr>
                <w:rFonts w:ascii="Gill Sans MT" w:hAnsi="Gill Sans MT"/>
                <w:color w:val="000000" w:themeColor="text1"/>
                <w:sz w:val="20"/>
                <w:szCs w:val="20"/>
              </w:rPr>
            </w:pPr>
            <w:r w:rsidRPr="00C11026">
              <w:rPr>
                <w:rFonts w:ascii="Gill Sans MT" w:hAnsi="Gill Sans MT"/>
                <w:b/>
                <w:color w:val="000000" w:themeColor="text1"/>
                <w:sz w:val="20"/>
                <w:szCs w:val="20"/>
              </w:rPr>
              <w:t xml:space="preserve"> </w:t>
            </w:r>
          </w:p>
        </w:tc>
      </w:tr>
      <w:tr w:rsidR="00657013" w:rsidRPr="00C11026"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C11026" w:rsidRDefault="00657013" w:rsidP="003A7808">
            <w:pPr>
              <w:spacing w:after="17"/>
              <w:rPr>
                <w:rFonts w:ascii="Gill Sans MT" w:hAnsi="Gill Sans MT"/>
                <w:color w:val="000000" w:themeColor="text1"/>
                <w:sz w:val="20"/>
                <w:szCs w:val="20"/>
              </w:rPr>
            </w:pPr>
            <w:r w:rsidRPr="00C11026">
              <w:rPr>
                <w:rFonts w:ascii="Gill Sans MT" w:hAnsi="Gill Sans MT"/>
                <w:b/>
                <w:color w:val="000000" w:themeColor="text1"/>
                <w:sz w:val="20"/>
                <w:szCs w:val="20"/>
              </w:rPr>
              <w:t xml:space="preserve">Signed: </w:t>
            </w:r>
          </w:p>
          <w:p w14:paraId="432171F4" w14:textId="77777777" w:rsidR="00657013" w:rsidRPr="00C11026" w:rsidRDefault="00657013" w:rsidP="003A7808">
            <w:pPr>
              <w:rPr>
                <w:rFonts w:ascii="Gill Sans MT" w:hAnsi="Gill Sans MT"/>
                <w:color w:val="000000" w:themeColor="text1"/>
                <w:sz w:val="20"/>
                <w:szCs w:val="20"/>
              </w:rPr>
            </w:pPr>
            <w:r w:rsidRPr="00C11026">
              <w:rPr>
                <w:rFonts w:ascii="Gill Sans MT" w:hAnsi="Gill Sans MT"/>
                <w:b/>
                <w:color w:val="000000" w:themeColor="text1"/>
                <w:sz w:val="20"/>
                <w:szCs w:val="20"/>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C11026" w:rsidRDefault="00657013" w:rsidP="003A7808">
            <w:pPr>
              <w:rPr>
                <w:rFonts w:ascii="Gill Sans MT" w:hAnsi="Gill Sans MT"/>
                <w:color w:val="000000" w:themeColor="text1"/>
                <w:sz w:val="20"/>
                <w:szCs w:val="20"/>
              </w:rPr>
            </w:pPr>
            <w:r w:rsidRPr="00C11026">
              <w:rPr>
                <w:rFonts w:ascii="Gill Sans MT" w:hAnsi="Gill Sans MT"/>
                <w:b/>
                <w:color w:val="000000" w:themeColor="text1"/>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C11026" w:rsidRDefault="00657013" w:rsidP="003A7808">
            <w:pPr>
              <w:rPr>
                <w:rFonts w:ascii="Gill Sans MT" w:hAnsi="Gill Sans MT"/>
                <w:color w:val="000000" w:themeColor="text1"/>
                <w:sz w:val="20"/>
                <w:szCs w:val="20"/>
              </w:rPr>
            </w:pPr>
            <w:r w:rsidRPr="00C11026">
              <w:rPr>
                <w:rFonts w:ascii="Gill Sans MT" w:hAnsi="Gill Sans MT"/>
                <w:b/>
                <w:color w:val="000000" w:themeColor="text1"/>
                <w:sz w:val="20"/>
                <w:szCs w:val="20"/>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C11026" w:rsidRDefault="00657013" w:rsidP="003A7808">
            <w:pPr>
              <w:rPr>
                <w:rFonts w:ascii="Gill Sans MT" w:hAnsi="Gill Sans MT"/>
                <w:color w:val="000000" w:themeColor="text1"/>
                <w:sz w:val="20"/>
                <w:szCs w:val="20"/>
              </w:rPr>
            </w:pPr>
            <w:r w:rsidRPr="00C11026">
              <w:rPr>
                <w:rFonts w:ascii="Gill Sans MT" w:hAnsi="Gill Sans MT"/>
                <w:b/>
                <w:color w:val="000000" w:themeColor="text1"/>
                <w:sz w:val="20"/>
                <w:szCs w:val="20"/>
              </w:rPr>
              <w:t xml:space="preserve"> </w:t>
            </w:r>
          </w:p>
        </w:tc>
      </w:tr>
    </w:tbl>
    <w:p w14:paraId="5DA18CA7" w14:textId="77777777" w:rsidR="00657013" w:rsidRPr="00C11026" w:rsidRDefault="00657013" w:rsidP="00657013">
      <w:pPr>
        <w:spacing w:after="15"/>
        <w:rPr>
          <w:rFonts w:ascii="Gill Sans MT" w:hAnsi="Gill Sans MT"/>
          <w:color w:val="000000" w:themeColor="text1"/>
          <w:sz w:val="20"/>
          <w:szCs w:val="20"/>
        </w:rPr>
      </w:pPr>
      <w:r w:rsidRPr="00C11026">
        <w:rPr>
          <w:rFonts w:ascii="Gill Sans MT" w:hAnsi="Gill Sans MT"/>
          <w:color w:val="000000" w:themeColor="text1"/>
          <w:sz w:val="20"/>
          <w:szCs w:val="20"/>
        </w:rPr>
        <w:t xml:space="preserve"> </w:t>
      </w:r>
    </w:p>
    <w:p w14:paraId="2ECF57FD" w14:textId="0366DB17" w:rsidR="00657013" w:rsidRPr="00C11026" w:rsidRDefault="005D6B4C" w:rsidP="00824BF2">
      <w:pPr>
        <w:pStyle w:val="NormalWeb"/>
        <w:shd w:val="clear" w:color="auto" w:fill="FFFFFF"/>
        <w:spacing w:before="0" w:beforeAutospacing="0" w:after="0" w:afterAutospacing="0"/>
        <w:jc w:val="center"/>
        <w:textAlignment w:val="baseline"/>
        <w:rPr>
          <w:rFonts w:ascii="Gill Sans MT" w:hAnsi="Gill Sans MT"/>
          <w:sz w:val="20"/>
          <w:szCs w:val="20"/>
        </w:rPr>
      </w:pPr>
      <w:r w:rsidRPr="00C11026">
        <w:rPr>
          <w:rFonts w:ascii="Gill Sans MT" w:hAnsi="Gill Sans MT" w:cstheme="minorHAnsi"/>
          <w:color w:val="000000" w:themeColor="text1"/>
          <w:sz w:val="20"/>
          <w:szCs w:val="20"/>
        </w:rPr>
        <w:t>Saint Felix School Lt</w:t>
      </w:r>
      <w:r w:rsidR="00C37A9F" w:rsidRPr="00C11026">
        <w:rPr>
          <w:rFonts w:ascii="Gill Sans MT" w:hAnsi="Gill Sans MT" w:cstheme="minorHAnsi"/>
          <w:color w:val="000000" w:themeColor="text1"/>
          <w:sz w:val="20"/>
          <w:szCs w:val="20"/>
        </w:rPr>
        <w:t>d</w:t>
      </w:r>
      <w:r w:rsidR="00657013" w:rsidRPr="00C11026">
        <w:rPr>
          <w:rFonts w:ascii="Gill Sans MT" w:hAnsi="Gill Sans MT" w:cstheme="minorHAnsi"/>
          <w:color w:val="000000" w:themeColor="text1"/>
          <w:sz w:val="20"/>
          <w:szCs w:val="20"/>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2329C60C" w14:textId="77777777" w:rsidR="00616541" w:rsidRPr="002265AA" w:rsidRDefault="00616541">
      <w:pPr>
        <w:rPr>
          <w:rFonts w:ascii="Gill Sans MT" w:hAnsi="Gill Sans MT"/>
        </w:rPr>
      </w:pPr>
    </w:p>
    <w:sectPr w:rsidR="00616541" w:rsidRPr="002265AA" w:rsidSect="00FC5807">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A6A6" w14:textId="77777777" w:rsidR="00363AE7" w:rsidRDefault="00363AE7" w:rsidP="003A57E2">
      <w:pPr>
        <w:spacing w:after="0" w:line="240" w:lineRule="auto"/>
      </w:pPr>
      <w:r>
        <w:separator/>
      </w:r>
    </w:p>
  </w:endnote>
  <w:endnote w:type="continuationSeparator" w:id="0">
    <w:p w14:paraId="06C52A0D" w14:textId="77777777" w:rsidR="00363AE7" w:rsidRDefault="00363AE7" w:rsidP="003A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8664" w14:textId="77777777" w:rsidR="00363AE7" w:rsidRDefault="00363AE7" w:rsidP="003A57E2">
      <w:pPr>
        <w:spacing w:after="0" w:line="240" w:lineRule="auto"/>
      </w:pPr>
      <w:r>
        <w:separator/>
      </w:r>
    </w:p>
  </w:footnote>
  <w:footnote w:type="continuationSeparator" w:id="0">
    <w:p w14:paraId="1EA5D601" w14:textId="77777777" w:rsidR="00363AE7" w:rsidRDefault="00363AE7" w:rsidP="003A5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ED4"/>
    <w:multiLevelType w:val="hybridMultilevel"/>
    <w:tmpl w:val="C9CC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298B"/>
    <w:multiLevelType w:val="hybridMultilevel"/>
    <w:tmpl w:val="D808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4" w15:restartNumberingAfterBreak="0">
    <w:nsid w:val="175E210D"/>
    <w:multiLevelType w:val="multilevel"/>
    <w:tmpl w:val="339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6A0D51"/>
    <w:multiLevelType w:val="hybridMultilevel"/>
    <w:tmpl w:val="2312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8" w15:restartNumberingAfterBreak="0">
    <w:nsid w:val="23CF6927"/>
    <w:multiLevelType w:val="hybridMultilevel"/>
    <w:tmpl w:val="BC989C24"/>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9" w15:restartNumberingAfterBreak="0">
    <w:nsid w:val="272905D7"/>
    <w:multiLevelType w:val="multilevel"/>
    <w:tmpl w:val="96EEC7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1"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2" w15:restartNumberingAfterBreak="0">
    <w:nsid w:val="370C06E4"/>
    <w:multiLevelType w:val="hybridMultilevel"/>
    <w:tmpl w:val="273204E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3" w15:restartNumberingAfterBreak="0">
    <w:nsid w:val="386D5F21"/>
    <w:multiLevelType w:val="hybridMultilevel"/>
    <w:tmpl w:val="C49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95F86"/>
    <w:multiLevelType w:val="hybridMultilevel"/>
    <w:tmpl w:val="D5B05B3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5"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6" w15:restartNumberingAfterBreak="0">
    <w:nsid w:val="52DD262D"/>
    <w:multiLevelType w:val="hybridMultilevel"/>
    <w:tmpl w:val="BADABF5A"/>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17"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44C23"/>
    <w:multiLevelType w:val="multilevel"/>
    <w:tmpl w:val="2B36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20" w15:restartNumberingAfterBreak="0">
    <w:nsid w:val="675D3574"/>
    <w:multiLevelType w:val="hybridMultilevel"/>
    <w:tmpl w:val="AFA6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24A34"/>
    <w:multiLevelType w:val="hybridMultilevel"/>
    <w:tmpl w:val="9F48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num w:numId="1" w16cid:durableId="2019960010">
    <w:abstractNumId w:val="11"/>
  </w:num>
  <w:num w:numId="2" w16cid:durableId="24600797">
    <w:abstractNumId w:val="10"/>
  </w:num>
  <w:num w:numId="3" w16cid:durableId="1670255381">
    <w:abstractNumId w:val="22"/>
  </w:num>
  <w:num w:numId="4" w16cid:durableId="730930446">
    <w:abstractNumId w:val="7"/>
  </w:num>
  <w:num w:numId="5" w16cid:durableId="1358383131">
    <w:abstractNumId w:val="3"/>
  </w:num>
  <w:num w:numId="6" w16cid:durableId="1685553114">
    <w:abstractNumId w:val="6"/>
  </w:num>
  <w:num w:numId="7" w16cid:durableId="2072339858">
    <w:abstractNumId w:val="2"/>
  </w:num>
  <w:num w:numId="8" w16cid:durableId="816148896">
    <w:abstractNumId w:val="17"/>
  </w:num>
  <w:num w:numId="9" w16cid:durableId="1193615507">
    <w:abstractNumId w:val="15"/>
  </w:num>
  <w:num w:numId="10" w16cid:durableId="301348616">
    <w:abstractNumId w:val="19"/>
  </w:num>
  <w:num w:numId="11" w16cid:durableId="1041245400">
    <w:abstractNumId w:val="5"/>
  </w:num>
  <w:num w:numId="12" w16cid:durableId="1840344707">
    <w:abstractNumId w:val="21"/>
  </w:num>
  <w:num w:numId="13" w16cid:durableId="152181697">
    <w:abstractNumId w:val="9"/>
  </w:num>
  <w:num w:numId="14" w16cid:durableId="1291591427">
    <w:abstractNumId w:val="18"/>
  </w:num>
  <w:num w:numId="15" w16cid:durableId="497698266">
    <w:abstractNumId w:val="4"/>
  </w:num>
  <w:num w:numId="16" w16cid:durableId="1213805695">
    <w:abstractNumId w:val="12"/>
  </w:num>
  <w:num w:numId="17" w16cid:durableId="670986981">
    <w:abstractNumId w:val="1"/>
  </w:num>
  <w:num w:numId="18" w16cid:durableId="225070259">
    <w:abstractNumId w:val="13"/>
  </w:num>
  <w:num w:numId="19" w16cid:durableId="1670449736">
    <w:abstractNumId w:val="8"/>
  </w:num>
  <w:num w:numId="20" w16cid:durableId="40444165">
    <w:abstractNumId w:val="20"/>
  </w:num>
  <w:num w:numId="21" w16cid:durableId="930240345">
    <w:abstractNumId w:val="14"/>
  </w:num>
  <w:num w:numId="22" w16cid:durableId="789737235">
    <w:abstractNumId w:val="0"/>
  </w:num>
  <w:num w:numId="23" w16cid:durableId="4493280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00B39"/>
    <w:rsid w:val="00002AF7"/>
    <w:rsid w:val="00034643"/>
    <w:rsid w:val="00061DB6"/>
    <w:rsid w:val="000861B0"/>
    <w:rsid w:val="000E37A1"/>
    <w:rsid w:val="001407EC"/>
    <w:rsid w:val="0015609D"/>
    <w:rsid w:val="00173241"/>
    <w:rsid w:val="00226018"/>
    <w:rsid w:val="002265AA"/>
    <w:rsid w:val="00243A88"/>
    <w:rsid w:val="00256E76"/>
    <w:rsid w:val="00270A26"/>
    <w:rsid w:val="002716FC"/>
    <w:rsid w:val="00274AEF"/>
    <w:rsid w:val="002A3E1F"/>
    <w:rsid w:val="002A4899"/>
    <w:rsid w:val="002E5E6B"/>
    <w:rsid w:val="0030669A"/>
    <w:rsid w:val="00322EE5"/>
    <w:rsid w:val="003568F8"/>
    <w:rsid w:val="00363AE7"/>
    <w:rsid w:val="00377CDE"/>
    <w:rsid w:val="00395817"/>
    <w:rsid w:val="003A3BF3"/>
    <w:rsid w:val="003A57E2"/>
    <w:rsid w:val="003C1C68"/>
    <w:rsid w:val="003C1EAD"/>
    <w:rsid w:val="003C72DE"/>
    <w:rsid w:val="003E07FE"/>
    <w:rsid w:val="003E412F"/>
    <w:rsid w:val="003E6975"/>
    <w:rsid w:val="00415954"/>
    <w:rsid w:val="00441FE8"/>
    <w:rsid w:val="00442773"/>
    <w:rsid w:val="00463B44"/>
    <w:rsid w:val="00466368"/>
    <w:rsid w:val="004829B3"/>
    <w:rsid w:val="004A7DC9"/>
    <w:rsid w:val="004A7E07"/>
    <w:rsid w:val="004B39D9"/>
    <w:rsid w:val="004C7FE6"/>
    <w:rsid w:val="004D3812"/>
    <w:rsid w:val="004F4623"/>
    <w:rsid w:val="00505666"/>
    <w:rsid w:val="00531242"/>
    <w:rsid w:val="005555A5"/>
    <w:rsid w:val="00581413"/>
    <w:rsid w:val="00582D25"/>
    <w:rsid w:val="005837FD"/>
    <w:rsid w:val="005A2637"/>
    <w:rsid w:val="005C1BD3"/>
    <w:rsid w:val="005C7195"/>
    <w:rsid w:val="005D6B4C"/>
    <w:rsid w:val="00605897"/>
    <w:rsid w:val="00607F1A"/>
    <w:rsid w:val="00616541"/>
    <w:rsid w:val="00626CDC"/>
    <w:rsid w:val="00636AEE"/>
    <w:rsid w:val="00657013"/>
    <w:rsid w:val="00662EEB"/>
    <w:rsid w:val="00665351"/>
    <w:rsid w:val="00670805"/>
    <w:rsid w:val="00694833"/>
    <w:rsid w:val="006B66D0"/>
    <w:rsid w:val="006E451B"/>
    <w:rsid w:val="00702A65"/>
    <w:rsid w:val="00711303"/>
    <w:rsid w:val="007303ED"/>
    <w:rsid w:val="0074225C"/>
    <w:rsid w:val="00764225"/>
    <w:rsid w:val="00764243"/>
    <w:rsid w:val="00766EF9"/>
    <w:rsid w:val="0078331D"/>
    <w:rsid w:val="00787BE1"/>
    <w:rsid w:val="007B0A01"/>
    <w:rsid w:val="00803476"/>
    <w:rsid w:val="00805272"/>
    <w:rsid w:val="008061DA"/>
    <w:rsid w:val="008201C1"/>
    <w:rsid w:val="00824BF2"/>
    <w:rsid w:val="00847226"/>
    <w:rsid w:val="00865BCB"/>
    <w:rsid w:val="008C4785"/>
    <w:rsid w:val="008C6F7A"/>
    <w:rsid w:val="00903D9F"/>
    <w:rsid w:val="009131D5"/>
    <w:rsid w:val="009703FC"/>
    <w:rsid w:val="00970647"/>
    <w:rsid w:val="009715B3"/>
    <w:rsid w:val="00973BBB"/>
    <w:rsid w:val="009A3B47"/>
    <w:rsid w:val="009A594A"/>
    <w:rsid w:val="009C02A8"/>
    <w:rsid w:val="009C28DD"/>
    <w:rsid w:val="009E0C36"/>
    <w:rsid w:val="009E7792"/>
    <w:rsid w:val="00A351F3"/>
    <w:rsid w:val="00A418B8"/>
    <w:rsid w:val="00A56769"/>
    <w:rsid w:val="00A7590D"/>
    <w:rsid w:val="00A87E29"/>
    <w:rsid w:val="00A93206"/>
    <w:rsid w:val="00A97ED8"/>
    <w:rsid w:val="00AC73A1"/>
    <w:rsid w:val="00AD7EED"/>
    <w:rsid w:val="00B05EA7"/>
    <w:rsid w:val="00B06DD2"/>
    <w:rsid w:val="00B50C6E"/>
    <w:rsid w:val="00BC5945"/>
    <w:rsid w:val="00C04C36"/>
    <w:rsid w:val="00C11026"/>
    <w:rsid w:val="00C11756"/>
    <w:rsid w:val="00C3777D"/>
    <w:rsid w:val="00C37A9F"/>
    <w:rsid w:val="00C41CD8"/>
    <w:rsid w:val="00C4287D"/>
    <w:rsid w:val="00C822D0"/>
    <w:rsid w:val="00C86D6A"/>
    <w:rsid w:val="00C9440B"/>
    <w:rsid w:val="00C976C3"/>
    <w:rsid w:val="00CC0191"/>
    <w:rsid w:val="00CE29CC"/>
    <w:rsid w:val="00CE77E8"/>
    <w:rsid w:val="00CF6CE1"/>
    <w:rsid w:val="00D2793F"/>
    <w:rsid w:val="00D93C9A"/>
    <w:rsid w:val="00DD7F82"/>
    <w:rsid w:val="00DF1D56"/>
    <w:rsid w:val="00DF2A13"/>
    <w:rsid w:val="00E0619A"/>
    <w:rsid w:val="00E10490"/>
    <w:rsid w:val="00E43583"/>
    <w:rsid w:val="00F502FE"/>
    <w:rsid w:val="00FC5807"/>
    <w:rsid w:val="00FE5E9E"/>
    <w:rsid w:val="00FF02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Header">
    <w:name w:val="header"/>
    <w:basedOn w:val="Normal"/>
    <w:link w:val="HeaderChar"/>
    <w:uiPriority w:val="99"/>
    <w:unhideWhenUsed/>
    <w:rsid w:val="003A5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7E2"/>
    <w:rPr>
      <w:rFonts w:ascii="Calibri" w:eastAsia="Calibri" w:hAnsi="Calibri" w:cs="Calibri"/>
      <w:color w:val="000000"/>
      <w:lang w:eastAsia="en-GB"/>
    </w:rPr>
  </w:style>
  <w:style w:type="paragraph" w:styleId="Footer">
    <w:name w:val="footer"/>
    <w:basedOn w:val="Normal"/>
    <w:link w:val="FooterChar"/>
    <w:uiPriority w:val="99"/>
    <w:unhideWhenUsed/>
    <w:rsid w:val="003A5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7E2"/>
    <w:rPr>
      <w:rFonts w:ascii="Calibri" w:eastAsia="Calibri" w:hAnsi="Calibri" w:cs="Calibri"/>
      <w:color w:val="000000"/>
      <w:lang w:eastAsia="en-GB"/>
    </w:rPr>
  </w:style>
  <w:style w:type="character" w:customStyle="1" w:styleId="normaltextrun">
    <w:name w:val="normaltextrun"/>
    <w:basedOn w:val="DefaultParagraphFont"/>
    <w:rsid w:val="00CF6CE1"/>
  </w:style>
  <w:style w:type="character" w:customStyle="1" w:styleId="eop">
    <w:name w:val="eop"/>
    <w:basedOn w:val="DefaultParagraphFont"/>
    <w:rsid w:val="00CF6CE1"/>
  </w:style>
  <w:style w:type="paragraph" w:customStyle="1" w:styleId="TableParagraph">
    <w:name w:val="Table Paragraph"/>
    <w:basedOn w:val="Normal"/>
    <w:uiPriority w:val="1"/>
    <w:qFormat/>
    <w:rsid w:val="002716FC"/>
    <w:pPr>
      <w:widowControl w:val="0"/>
      <w:autoSpaceDE w:val="0"/>
      <w:autoSpaceDN w:val="0"/>
      <w:spacing w:after="0" w:line="240" w:lineRule="auto"/>
      <w:ind w:left="390" w:hanging="284"/>
    </w:pPr>
    <w:rPr>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329">
      <w:bodyDiv w:val="1"/>
      <w:marLeft w:val="0"/>
      <w:marRight w:val="0"/>
      <w:marTop w:val="0"/>
      <w:marBottom w:val="0"/>
      <w:divBdr>
        <w:top w:val="none" w:sz="0" w:space="0" w:color="auto"/>
        <w:left w:val="none" w:sz="0" w:space="0" w:color="auto"/>
        <w:bottom w:val="none" w:sz="0" w:space="0" w:color="auto"/>
        <w:right w:val="none" w:sz="0" w:space="0" w:color="auto"/>
      </w:divBdr>
    </w:div>
    <w:div w:id="181483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2.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3.xml><?xml version="1.0" encoding="utf-8"?>
<ds:datastoreItem xmlns:ds="http://schemas.openxmlformats.org/officeDocument/2006/customXml" ds:itemID="{95E3328B-5A23-4A1F-93B1-69CD355F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Joahnna Harlock</cp:lastModifiedBy>
  <cp:revision>2</cp:revision>
  <dcterms:created xsi:type="dcterms:W3CDTF">2026-04-24T09:22:00Z</dcterms:created>
  <dcterms:modified xsi:type="dcterms:W3CDTF">2026-04-24T09:22:00Z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